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58B4" w14:textId="77777777" w:rsidR="003E61B8" w:rsidRDefault="003E61B8" w:rsidP="00474F0A">
      <w:pPr>
        <w:pStyle w:val="BodyText"/>
        <w:spacing w:before="0" w:after="0"/>
        <w:rPr>
          <w:rFonts w:asciiTheme="minorHAnsi" w:hAnsiTheme="minorHAnsi" w:cstheme="minorHAnsi"/>
          <w:b/>
          <w:sz w:val="36"/>
          <w:szCs w:val="36"/>
        </w:rPr>
      </w:pPr>
    </w:p>
    <w:p w14:paraId="4702E67E" w14:textId="78317160" w:rsidR="00E84F34" w:rsidRPr="00E84F34" w:rsidRDefault="00E84F34" w:rsidP="00E84F34">
      <w:pPr>
        <w:pStyle w:val="BodyText"/>
        <w:spacing w:before="0" w:after="0"/>
        <w:jc w:val="center"/>
        <w:rPr>
          <w:rFonts w:asciiTheme="minorHAnsi" w:hAnsiTheme="minorHAnsi" w:cstheme="minorHAnsi"/>
          <w:b/>
          <w:sz w:val="36"/>
          <w:szCs w:val="36"/>
        </w:rPr>
      </w:pPr>
      <w:r>
        <w:rPr>
          <w:rFonts w:asciiTheme="minorHAnsi" w:hAnsiTheme="minorHAnsi" w:cstheme="minorHAnsi"/>
          <w:b/>
          <w:sz w:val="36"/>
          <w:szCs w:val="36"/>
        </w:rPr>
        <w:t>Terms and C</w:t>
      </w:r>
      <w:r w:rsidR="00EE22E7" w:rsidRPr="00E84F34">
        <w:rPr>
          <w:rFonts w:asciiTheme="minorHAnsi" w:hAnsiTheme="minorHAnsi" w:cstheme="minorHAnsi"/>
          <w:b/>
          <w:sz w:val="36"/>
          <w:szCs w:val="36"/>
        </w:rPr>
        <w:t>onditions</w:t>
      </w:r>
    </w:p>
    <w:p w14:paraId="72006326" w14:textId="13E89A53" w:rsidR="00BE434B" w:rsidRDefault="00EE22E7" w:rsidP="00BE434B">
      <w:pPr>
        <w:pStyle w:val="BodyText"/>
        <w:spacing w:before="0" w:after="0"/>
        <w:jc w:val="center"/>
        <w:rPr>
          <w:sz w:val="23"/>
          <w:szCs w:val="23"/>
        </w:rPr>
      </w:pPr>
      <w:r w:rsidRPr="00E84F34">
        <w:rPr>
          <w:rFonts w:asciiTheme="minorHAnsi" w:hAnsiTheme="minorHAnsi" w:cstheme="minorHAnsi"/>
          <w:b/>
        </w:rPr>
        <w:t xml:space="preserve">in respect of the work undertaken </w:t>
      </w:r>
      <w:r w:rsidR="00E84F34">
        <w:rPr>
          <w:rFonts w:asciiTheme="minorHAnsi" w:hAnsiTheme="minorHAnsi" w:cstheme="minorHAnsi"/>
          <w:b/>
        </w:rPr>
        <w:t>by</w:t>
      </w:r>
      <w:r w:rsidR="0034553F">
        <w:rPr>
          <w:rFonts w:asciiTheme="minorHAnsi" w:hAnsiTheme="minorHAnsi" w:cstheme="minorHAnsi"/>
          <w:b/>
        </w:rPr>
        <w:t xml:space="preserve"> </w:t>
      </w:r>
      <w:r w:rsidR="00E84F34">
        <w:rPr>
          <w:rFonts w:asciiTheme="minorHAnsi" w:hAnsiTheme="minorHAnsi" w:cstheme="minorHAnsi"/>
          <w:b/>
        </w:rPr>
        <w:t>Ll</w:t>
      </w:r>
      <w:r w:rsidR="00E84F34" w:rsidRPr="00E84F34">
        <w:rPr>
          <w:rFonts w:asciiTheme="minorHAnsi" w:hAnsiTheme="minorHAnsi" w:cstheme="minorHAnsi"/>
          <w:b/>
        </w:rPr>
        <w:t>ŷ</w:t>
      </w:r>
      <w:r w:rsidR="00D02D39" w:rsidRPr="00E84F34">
        <w:rPr>
          <w:rFonts w:asciiTheme="minorHAnsi" w:hAnsiTheme="minorHAnsi" w:cstheme="minorHAnsi"/>
          <w:b/>
        </w:rPr>
        <w:t xml:space="preserve">r James </w:t>
      </w:r>
      <w:proofErr w:type="spellStart"/>
      <w:r w:rsidR="00D02D39" w:rsidRPr="00E84F34">
        <w:rPr>
          <w:rFonts w:asciiTheme="minorHAnsi" w:hAnsiTheme="minorHAnsi" w:cstheme="minorHAnsi"/>
          <w:b/>
        </w:rPr>
        <w:t>Cyf</w:t>
      </w:r>
      <w:proofErr w:type="spellEnd"/>
      <w:r w:rsidR="00C1077F">
        <w:rPr>
          <w:rFonts w:asciiTheme="minorHAnsi" w:hAnsiTheme="minorHAnsi" w:cstheme="minorHAnsi"/>
          <w:b/>
        </w:rPr>
        <w:t xml:space="preserve"> </w:t>
      </w:r>
      <w:r w:rsidR="00F503B9">
        <w:rPr>
          <w:rFonts w:asciiTheme="minorHAnsi" w:hAnsiTheme="minorHAnsi" w:cstheme="minorHAnsi"/>
          <w:b/>
        </w:rPr>
        <w:t>for</w:t>
      </w:r>
      <w:r w:rsidR="0034553F" w:rsidRPr="0034553F">
        <w:rPr>
          <w:sz w:val="23"/>
          <w:szCs w:val="23"/>
        </w:rPr>
        <w:t xml:space="preserve"> </w:t>
      </w:r>
    </w:p>
    <w:p w14:paraId="15E573E0" w14:textId="5387FD7C" w:rsidR="0034553F" w:rsidRPr="0034553F" w:rsidRDefault="0034553F" w:rsidP="0034553F">
      <w:pPr>
        <w:pStyle w:val="BodyText"/>
        <w:spacing w:before="0" w:after="0"/>
        <w:jc w:val="center"/>
        <w:rPr>
          <w:rFonts w:asciiTheme="minorHAnsi" w:hAnsiTheme="minorHAnsi" w:cstheme="minorHAnsi"/>
          <w:b/>
        </w:rPr>
      </w:pPr>
      <w:bookmarkStart w:id="0" w:name="_GoBack"/>
      <w:bookmarkEnd w:id="0"/>
    </w:p>
    <w:p w14:paraId="080E80C2" w14:textId="28D531D5" w:rsidR="001037F2" w:rsidRPr="00333395" w:rsidRDefault="001037F2" w:rsidP="003F6C94">
      <w:pPr>
        <w:pStyle w:val="BodyText"/>
        <w:spacing w:before="0" w:after="0"/>
        <w:jc w:val="center"/>
        <w:rPr>
          <w:rFonts w:asciiTheme="minorHAnsi" w:hAnsiTheme="minorHAnsi" w:cstheme="minorHAnsi"/>
          <w:b/>
        </w:rPr>
      </w:pPr>
    </w:p>
    <w:p w14:paraId="77076B7E" w14:textId="77777777" w:rsidR="00474F0A" w:rsidRPr="00E84F34" w:rsidRDefault="00474F0A" w:rsidP="00E84F34">
      <w:pPr>
        <w:pStyle w:val="BodyText"/>
        <w:spacing w:before="0" w:after="0"/>
        <w:jc w:val="left"/>
        <w:rPr>
          <w:rFonts w:asciiTheme="minorHAnsi" w:hAnsiTheme="minorHAnsi" w:cstheme="minorHAnsi"/>
        </w:rPr>
      </w:pPr>
    </w:p>
    <w:p w14:paraId="674D2E87" w14:textId="77777777"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b/>
        </w:rPr>
        <w:t>Introduction</w:t>
      </w:r>
    </w:p>
    <w:p w14:paraId="16FED84C" w14:textId="77777777" w:rsidR="00EE22E7" w:rsidRPr="00E84F34" w:rsidRDefault="00EE22E7" w:rsidP="00E84F34">
      <w:pPr>
        <w:pStyle w:val="BodyText"/>
        <w:spacing w:before="0" w:after="0"/>
        <w:jc w:val="left"/>
        <w:rPr>
          <w:rFonts w:asciiTheme="minorHAnsi" w:hAnsiTheme="minorHAnsi" w:cstheme="minorHAnsi"/>
          <w:b/>
        </w:rPr>
      </w:pPr>
    </w:p>
    <w:p w14:paraId="49BC9AA0" w14:textId="1109C8D3"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These terms and conditions set out the general terms under which we undertake our business. The specific conditions relating to particular assignments will be covered in a separate letter</w:t>
      </w:r>
      <w:r w:rsidR="00D02D39" w:rsidRPr="00E84F34">
        <w:rPr>
          <w:rFonts w:asciiTheme="minorHAnsi" w:hAnsiTheme="minorHAnsi" w:cstheme="minorHAnsi"/>
        </w:rPr>
        <w:t xml:space="preserve"> </w:t>
      </w:r>
      <w:r w:rsidRPr="00E84F34">
        <w:rPr>
          <w:rFonts w:asciiTheme="minorHAnsi" w:hAnsiTheme="minorHAnsi" w:cstheme="minorHAnsi"/>
        </w:rPr>
        <w:t>of engagement.</w:t>
      </w:r>
      <w:r w:rsidRPr="00E84F34">
        <w:rPr>
          <w:rFonts w:asciiTheme="minorHAnsi" w:hAnsiTheme="minorHAnsi" w:cstheme="minorHAnsi"/>
        </w:rPr>
        <w:br/>
      </w:r>
    </w:p>
    <w:p w14:paraId="6384BCBF"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b/>
        </w:rPr>
        <w:t>Applicable law</w:t>
      </w:r>
      <w:r w:rsidRPr="00E84F34">
        <w:rPr>
          <w:rFonts w:asciiTheme="minorHAnsi" w:hAnsiTheme="minorHAnsi" w:cstheme="minorHAnsi"/>
          <w:b/>
        </w:rPr>
        <w:br/>
      </w:r>
    </w:p>
    <w:p w14:paraId="7649D64E" w14:textId="29E5F6AE"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This engagement letter, the schedule of services and our standard terms and conditions of business are governed by, and should be construed in accordance with </w:t>
      </w:r>
      <w:r w:rsidR="00D02D39" w:rsidRPr="00E84F34">
        <w:rPr>
          <w:rFonts w:asciiTheme="minorHAnsi" w:hAnsiTheme="minorHAnsi" w:cstheme="minorHAnsi"/>
        </w:rPr>
        <w:t>United Kingdom Law</w:t>
      </w:r>
      <w:r w:rsidRPr="00E84F34">
        <w:rPr>
          <w:rFonts w:asciiTheme="minorHAnsi" w:hAnsiTheme="minorHAnsi" w:cstheme="minorHAnsi"/>
        </w:rPr>
        <w:t xml:space="preserve">. Each party agrees that the Courts of </w:t>
      </w:r>
      <w:r w:rsidR="00D02D39" w:rsidRPr="00E84F34">
        <w:rPr>
          <w:rFonts w:asciiTheme="minorHAnsi" w:hAnsiTheme="minorHAnsi" w:cstheme="minorHAnsi"/>
        </w:rPr>
        <w:t xml:space="preserve">United Kingdom </w:t>
      </w:r>
      <w:r w:rsidRPr="00E84F34">
        <w:rPr>
          <w:rFonts w:asciiTheme="minorHAnsi" w:hAnsiTheme="minorHAnsi" w:cstheme="minorHAnsi"/>
        </w:rPr>
        <w:t>l</w:t>
      </w:r>
      <w:r w:rsidR="00D02D39" w:rsidRPr="00E84F34">
        <w:rPr>
          <w:rFonts w:asciiTheme="minorHAnsi" w:hAnsiTheme="minorHAnsi" w:cstheme="minorHAnsi"/>
        </w:rPr>
        <w:t xml:space="preserve">aw </w:t>
      </w:r>
      <w:r w:rsidRPr="00E84F34">
        <w:rPr>
          <w:rFonts w:asciiTheme="minorHAnsi" w:hAnsiTheme="minorHAnsi" w:cstheme="minorHAnsi"/>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09AF7642" w14:textId="77777777" w:rsidR="00EE22E7" w:rsidRPr="00E84F34" w:rsidRDefault="00EE22E7" w:rsidP="00E84F34">
      <w:pPr>
        <w:pStyle w:val="BodyText"/>
        <w:spacing w:before="0" w:after="0"/>
        <w:jc w:val="left"/>
        <w:outlineLvl w:val="0"/>
        <w:rPr>
          <w:rFonts w:asciiTheme="minorHAnsi" w:hAnsiTheme="minorHAnsi" w:cstheme="minorHAnsi"/>
          <w:b/>
        </w:rPr>
      </w:pPr>
    </w:p>
    <w:p w14:paraId="2B5888A3" w14:textId="77777777" w:rsidR="00EE22E7" w:rsidRPr="00E84F34" w:rsidRDefault="00EE22E7" w:rsidP="00E84F34">
      <w:pPr>
        <w:rPr>
          <w:rFonts w:asciiTheme="minorHAnsi" w:hAnsiTheme="minorHAnsi" w:cstheme="minorHAnsi"/>
          <w:b/>
        </w:rPr>
      </w:pPr>
      <w:r w:rsidRPr="00E84F34">
        <w:rPr>
          <w:rFonts w:asciiTheme="minorHAnsi" w:hAnsiTheme="minorHAnsi" w:cstheme="minorHAnsi"/>
          <w:b/>
        </w:rPr>
        <w:t>Authorisation and registration</w:t>
      </w:r>
    </w:p>
    <w:p w14:paraId="359B34F8" w14:textId="46ECAA82" w:rsidR="00D02D39" w:rsidRPr="00E84F34" w:rsidRDefault="00D02D39" w:rsidP="00E84F34">
      <w:pPr>
        <w:pStyle w:val="NormalWeb"/>
        <w:rPr>
          <w:rFonts w:asciiTheme="minorHAnsi" w:hAnsiTheme="minorHAnsi" w:cstheme="minorHAnsi"/>
        </w:rPr>
      </w:pPr>
      <w:r w:rsidRPr="00E84F34">
        <w:rPr>
          <w:rFonts w:asciiTheme="minorHAnsi" w:hAnsiTheme="minorHAnsi" w:cstheme="minorHAnsi"/>
        </w:rPr>
        <w:t>Ll</w:t>
      </w:r>
      <w:r w:rsidR="00E84F34" w:rsidRPr="00E84F34">
        <w:rPr>
          <w:rFonts w:asciiTheme="minorHAnsi" w:hAnsiTheme="minorHAnsi" w:cstheme="minorHAnsi"/>
        </w:rPr>
        <w:t>ŷ</w:t>
      </w:r>
      <w:r w:rsidRPr="00E84F34">
        <w:rPr>
          <w:rFonts w:asciiTheme="minorHAnsi" w:hAnsiTheme="minorHAnsi" w:cstheme="minorHAnsi"/>
        </w:rPr>
        <w:t>r James Cyf</w:t>
      </w:r>
      <w:r w:rsidR="00EE22E7" w:rsidRPr="00E84F34" w:rsidDel="00804C86">
        <w:rPr>
          <w:rFonts w:asciiTheme="minorHAnsi" w:hAnsiTheme="minorHAnsi" w:cstheme="minorHAnsi"/>
        </w:rPr>
        <w:t xml:space="preserve"> </w:t>
      </w:r>
      <w:r w:rsidR="00EE22E7" w:rsidRPr="00E84F34">
        <w:rPr>
          <w:rFonts w:asciiTheme="minorHAnsi" w:hAnsiTheme="minorHAnsi" w:cstheme="minorHAnsi"/>
        </w:rPr>
        <w:t xml:space="preserve">are registered with the </w:t>
      </w:r>
      <w:r w:rsidRPr="00E84F34">
        <w:rPr>
          <w:rFonts w:asciiTheme="minorHAnsi" w:hAnsiTheme="minorHAnsi" w:cstheme="minorHAnsi"/>
        </w:rPr>
        <w:t>Institute of Chartered Accountants in England and Wales (ICAEW) as</w:t>
      </w:r>
      <w:r w:rsidR="00EE22E7" w:rsidRPr="00E84F34">
        <w:rPr>
          <w:rFonts w:asciiTheme="minorHAnsi" w:hAnsiTheme="minorHAnsi" w:cstheme="minorHAnsi"/>
        </w:rPr>
        <w:t xml:space="preserve"> Chartered Accountants and can be found on the register of members</w:t>
      </w:r>
      <w:r w:rsidRPr="00E84F34">
        <w:rPr>
          <w:rFonts w:asciiTheme="minorHAnsi" w:hAnsiTheme="minorHAnsi" w:cstheme="minorHAnsi"/>
        </w:rPr>
        <w:t xml:space="preserve"> at </w:t>
      </w:r>
      <w:hyperlink r:id="rId8" w:history="1">
        <w:r w:rsidRPr="00E84F34">
          <w:rPr>
            <w:rStyle w:val="Hyperlink"/>
            <w:rFonts w:asciiTheme="minorHAnsi" w:hAnsiTheme="minorHAnsi" w:cstheme="minorHAnsi"/>
          </w:rPr>
          <w:t>http://find.icaew.com/</w:t>
        </w:r>
      </w:hyperlink>
      <w:r w:rsidRPr="00E84F34">
        <w:rPr>
          <w:rFonts w:asciiTheme="minorHAnsi" w:hAnsiTheme="minorHAnsi" w:cstheme="minorHAnsi"/>
        </w:rPr>
        <w:t xml:space="preserve"> </w:t>
      </w:r>
    </w:p>
    <w:p w14:paraId="58F54CF6" w14:textId="274CCCF2" w:rsidR="00EE22E7" w:rsidRPr="00E84F34" w:rsidRDefault="00EE22E7" w:rsidP="00E84F34">
      <w:pPr>
        <w:pStyle w:val="NormalWeb"/>
        <w:rPr>
          <w:rFonts w:asciiTheme="minorHAnsi" w:hAnsiTheme="minorHAnsi" w:cstheme="minorHAnsi"/>
        </w:rPr>
      </w:pPr>
      <w:r w:rsidRPr="00E84F34">
        <w:rPr>
          <w:rFonts w:asciiTheme="minorHAnsi" w:hAnsiTheme="minorHAnsi" w:cstheme="minorHAnsi"/>
        </w:rPr>
        <w:t xml:space="preserve">We are registered as auditors by the </w:t>
      </w:r>
      <w:r w:rsidR="00D02D39" w:rsidRPr="00E84F34">
        <w:rPr>
          <w:rFonts w:asciiTheme="minorHAnsi" w:hAnsiTheme="minorHAnsi" w:cstheme="minorHAnsi"/>
        </w:rPr>
        <w:t xml:space="preserve">ICAEW </w:t>
      </w:r>
      <w:r w:rsidRPr="00E84F34">
        <w:rPr>
          <w:rFonts w:asciiTheme="minorHAnsi" w:hAnsiTheme="minorHAnsi" w:cstheme="minorHAnsi"/>
        </w:rPr>
        <w:t xml:space="preserve">in the UK and details of our registration can be found at </w:t>
      </w:r>
      <w:hyperlink r:id="rId9" w:history="1">
        <w:r w:rsidRPr="00E84F34">
          <w:rPr>
            <w:rStyle w:val="Hyperlink"/>
            <w:rFonts w:asciiTheme="minorHAnsi" w:hAnsiTheme="minorHAnsi" w:cstheme="minorHAnsi"/>
          </w:rPr>
          <w:t>www.auditregister.org.uk</w:t>
        </w:r>
      </w:hyperlink>
      <w:r w:rsidRPr="00E84F34">
        <w:rPr>
          <w:rFonts w:asciiTheme="minorHAnsi" w:hAnsiTheme="minorHAnsi" w:cstheme="minorHAnsi"/>
        </w:rPr>
        <w:t xml:space="preserve"> under registration number </w:t>
      </w:r>
      <w:bookmarkStart w:id="1" w:name="Text24"/>
      <w:r w:rsidR="00D02D39" w:rsidRPr="00E84F34">
        <w:rPr>
          <w:rFonts w:asciiTheme="minorHAnsi" w:hAnsiTheme="minorHAnsi" w:cstheme="minorHAnsi"/>
        </w:rPr>
        <w:t>C003419563</w:t>
      </w:r>
      <w:bookmarkEnd w:id="1"/>
      <w:r w:rsidR="00D02D39" w:rsidRPr="00E84F34">
        <w:rPr>
          <w:rFonts w:asciiTheme="minorHAnsi" w:hAnsiTheme="minorHAnsi" w:cstheme="minorHAnsi"/>
        </w:rPr>
        <w:t>.</w:t>
      </w:r>
    </w:p>
    <w:p w14:paraId="4CC537C2" w14:textId="77777777" w:rsidR="00812A80" w:rsidRPr="004A0DD1" w:rsidRDefault="00812A80" w:rsidP="00812A80">
      <w:pPr>
        <w:pStyle w:val="Heading1"/>
        <w:widowControl w:val="0"/>
        <w:overflowPunct w:val="0"/>
        <w:autoSpaceDE w:val="0"/>
        <w:autoSpaceDN w:val="0"/>
        <w:adjustRightInd w:val="0"/>
        <w:jc w:val="both"/>
        <w:textAlignment w:val="baseline"/>
        <w:rPr>
          <w:rFonts w:ascii="Calibri" w:hAnsi="Calibri" w:cs="Arial"/>
          <w:b w:val="0"/>
          <w:szCs w:val="22"/>
        </w:rPr>
      </w:pPr>
      <w:r w:rsidRPr="004A0DD1">
        <w:rPr>
          <w:rFonts w:ascii="Calibri" w:hAnsi="Calibri" w:cs="Arial"/>
          <w:szCs w:val="22"/>
        </w:rPr>
        <w:t>Client identification and verification</w:t>
      </w:r>
    </w:p>
    <w:p w14:paraId="44F8FE52" w14:textId="77777777" w:rsidR="00812A80" w:rsidRPr="004A0DD1" w:rsidRDefault="00812A80" w:rsidP="00812A80">
      <w:pPr>
        <w:rPr>
          <w:rFonts w:ascii="Calibri" w:hAnsi="Calibri" w:cs="Arial"/>
        </w:rPr>
      </w:pPr>
    </w:p>
    <w:p w14:paraId="1F415866" w14:textId="77777777" w:rsidR="00812A80" w:rsidRPr="004A0DD1" w:rsidRDefault="00812A80" w:rsidP="00812A80">
      <w:pPr>
        <w:pStyle w:val="Heading1"/>
        <w:rPr>
          <w:rFonts w:ascii="Calibri" w:hAnsi="Calibri" w:cs="Arial"/>
          <w:b w:val="0"/>
          <w:szCs w:val="22"/>
        </w:rPr>
      </w:pPr>
      <w:r w:rsidRPr="004A0DD1">
        <w:rPr>
          <w:rFonts w:ascii="Calibri" w:hAnsi="Calibri" w:cs="Arial"/>
          <w:b w:val="0"/>
          <w:szCs w:val="22"/>
        </w:rPr>
        <w:t xml:space="preserve">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5924E44A" w14:textId="77777777" w:rsidR="00812A80" w:rsidRDefault="00812A80" w:rsidP="00E84F34">
      <w:pPr>
        <w:pStyle w:val="BodyText"/>
        <w:spacing w:before="0" w:after="0"/>
        <w:jc w:val="left"/>
        <w:outlineLvl w:val="0"/>
        <w:rPr>
          <w:rFonts w:asciiTheme="minorHAnsi" w:hAnsiTheme="minorHAnsi" w:cstheme="minorHAnsi"/>
          <w:b/>
        </w:rPr>
      </w:pPr>
    </w:p>
    <w:p w14:paraId="11E33356" w14:textId="55773479"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b/>
        </w:rPr>
        <w:t>Client monies</w:t>
      </w:r>
    </w:p>
    <w:p w14:paraId="54353851" w14:textId="77777777" w:rsidR="00EE22E7" w:rsidRPr="00E84F34" w:rsidRDefault="00EE22E7" w:rsidP="00E84F34">
      <w:pPr>
        <w:pStyle w:val="BodyText"/>
        <w:spacing w:before="0" w:after="0"/>
        <w:jc w:val="left"/>
        <w:rPr>
          <w:rFonts w:asciiTheme="minorHAnsi" w:hAnsiTheme="minorHAnsi" w:cstheme="minorHAnsi"/>
          <w:b/>
        </w:rPr>
      </w:pPr>
    </w:p>
    <w:p w14:paraId="18BE5F9C" w14:textId="79AB902F"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 xml:space="preserve">We may, from time to time, hold money on your behalf. Such money will be held in trust in a client bank account, which is segregated from the firm's funds. The account will be operated, and all funds dealt with, in accordance with the Clients' Monies Rules of the </w:t>
      </w:r>
      <w:r w:rsidR="00D02D39" w:rsidRPr="00E84F34">
        <w:rPr>
          <w:rFonts w:asciiTheme="minorHAnsi" w:hAnsiTheme="minorHAnsi" w:cstheme="minorHAnsi"/>
        </w:rPr>
        <w:t>ICAEW</w:t>
      </w:r>
      <w:r w:rsidRPr="00E84F34">
        <w:rPr>
          <w:rFonts w:asciiTheme="minorHAnsi" w:hAnsiTheme="minorHAnsi" w:cstheme="minorHAnsi"/>
        </w:rPr>
        <w:t xml:space="preserve">. These rules can be found on the </w:t>
      </w:r>
      <w:r w:rsidR="00D02D39" w:rsidRPr="00E84F34">
        <w:rPr>
          <w:rFonts w:asciiTheme="minorHAnsi" w:hAnsiTheme="minorHAnsi" w:cstheme="minorHAnsi"/>
        </w:rPr>
        <w:t>ICAEW</w:t>
      </w:r>
      <w:r w:rsidRPr="00E84F34">
        <w:rPr>
          <w:rFonts w:asciiTheme="minorHAnsi" w:hAnsiTheme="minorHAnsi" w:cstheme="minorHAnsi"/>
        </w:rPr>
        <w:t xml:space="preserve"> website at </w:t>
      </w:r>
      <w:hyperlink r:id="rId10" w:history="1">
        <w:r w:rsidR="00D02D39" w:rsidRPr="00E84F34">
          <w:rPr>
            <w:rStyle w:val="Hyperlink"/>
            <w:rFonts w:asciiTheme="minorHAnsi" w:hAnsiTheme="minorHAnsi" w:cstheme="minorHAnsi"/>
            <w:shd w:val="clear" w:color="auto" w:fill="FFFFFF"/>
          </w:rPr>
          <w:t>http://www.icaew</w:t>
        </w:r>
      </w:hyperlink>
      <w:r w:rsidR="00D02D39" w:rsidRPr="00E84F34">
        <w:rPr>
          <w:rFonts w:asciiTheme="minorHAnsi" w:hAnsiTheme="minorHAnsi" w:cstheme="minorHAnsi"/>
          <w:color w:val="0000FF"/>
          <w:u w:val="single"/>
          <w:shd w:val="clear" w:color="auto" w:fill="FFFFFF"/>
        </w:rPr>
        <w:t>.com</w:t>
      </w:r>
      <w:r w:rsidRPr="00E84F34">
        <w:rPr>
          <w:rFonts w:asciiTheme="minorHAnsi" w:hAnsiTheme="minorHAnsi" w:cstheme="minorHAnsi"/>
        </w:rPr>
        <w:t xml:space="preserve">. </w:t>
      </w:r>
      <w:r w:rsidRPr="00E84F34">
        <w:rPr>
          <w:rFonts w:asciiTheme="minorHAnsi" w:hAnsiTheme="minorHAnsi" w:cstheme="minorHAnsi"/>
        </w:rPr>
        <w:br/>
      </w:r>
    </w:p>
    <w:p w14:paraId="2BE9C82D" w14:textId="0EFCE021" w:rsidR="00EE22E7" w:rsidRPr="00150928" w:rsidRDefault="00EE22E7" w:rsidP="00E84F34">
      <w:pPr>
        <w:pStyle w:val="BodyText"/>
        <w:spacing w:before="0" w:after="0"/>
        <w:jc w:val="left"/>
        <w:rPr>
          <w:rFonts w:asciiTheme="minorHAnsi" w:hAnsiTheme="minorHAnsi" w:cstheme="minorHAnsi"/>
        </w:rPr>
      </w:pPr>
      <w:r w:rsidRPr="00150928">
        <w:rPr>
          <w:rFonts w:asciiTheme="minorHAnsi" w:hAnsiTheme="minorHAnsi" w:cstheme="minorHAnsi"/>
        </w:rPr>
        <w:t xml:space="preserve">We will return monies held on your behalf promptly as soon as there is no longer any reason to retain those funds. If any funds remain in our client account that are unclaimed and the client to </w:t>
      </w:r>
      <w:r w:rsidR="001D5943" w:rsidRPr="00150928">
        <w:rPr>
          <w:rFonts w:asciiTheme="minorHAnsi" w:hAnsiTheme="minorHAnsi" w:cstheme="minorHAnsi"/>
        </w:rPr>
        <w:t>whom</w:t>
      </w:r>
      <w:r w:rsidRPr="00150928">
        <w:rPr>
          <w:rFonts w:asciiTheme="minorHAnsi" w:hAnsiTheme="minorHAnsi" w:cstheme="minorHAnsi"/>
        </w:rPr>
        <w:t xml:space="preserve"> they relate has remained untraced for five years </w:t>
      </w:r>
      <w:r w:rsidR="00307B94" w:rsidRPr="00150928">
        <w:rPr>
          <w:rFonts w:asciiTheme="minorHAnsi" w:hAnsiTheme="minorHAnsi" w:cstheme="minorHAnsi"/>
        </w:rPr>
        <w:t>or we as a firm cease to practic</w:t>
      </w:r>
      <w:r w:rsidRPr="00150928">
        <w:rPr>
          <w:rFonts w:asciiTheme="minorHAnsi" w:hAnsiTheme="minorHAnsi" w:cstheme="minorHAnsi"/>
        </w:rPr>
        <w:t>e then we may pay those monies to a registered charity.</w:t>
      </w:r>
    </w:p>
    <w:p w14:paraId="36B598FB" w14:textId="77777777" w:rsidR="00474F0A" w:rsidRDefault="00474F0A" w:rsidP="00E84F34">
      <w:pPr>
        <w:pStyle w:val="BodyText"/>
        <w:spacing w:before="0" w:after="0"/>
        <w:jc w:val="left"/>
        <w:rPr>
          <w:rFonts w:asciiTheme="minorHAnsi" w:hAnsiTheme="minorHAnsi" w:cstheme="minorHAnsi"/>
        </w:rPr>
      </w:pPr>
    </w:p>
    <w:p w14:paraId="253A6023" w14:textId="04652127" w:rsidR="00EE22E7"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lastRenderedPageBreak/>
        <w:t>Fees paid by you in advance for professional work to be performed and clearly identifiable as such shall not be regarded as clients' monies.</w:t>
      </w:r>
    </w:p>
    <w:p w14:paraId="4B86E60C" w14:textId="77777777" w:rsidR="00EE22E7" w:rsidRPr="00E84F34" w:rsidRDefault="00EE22E7" w:rsidP="00E84F34">
      <w:pPr>
        <w:pStyle w:val="indent"/>
        <w:widowControl w:val="0"/>
        <w:tabs>
          <w:tab w:val="clear" w:pos="720"/>
        </w:tabs>
        <w:ind w:left="0" w:firstLine="0"/>
        <w:jc w:val="left"/>
        <w:outlineLvl w:val="0"/>
        <w:rPr>
          <w:rFonts w:asciiTheme="minorHAnsi" w:hAnsiTheme="minorHAnsi" w:cstheme="minorHAnsi"/>
          <w:b/>
          <w:sz w:val="24"/>
          <w:szCs w:val="24"/>
        </w:rPr>
      </w:pPr>
    </w:p>
    <w:p w14:paraId="11343134" w14:textId="77777777" w:rsidR="00EE22E7" w:rsidRPr="00E84F34" w:rsidRDefault="00EE22E7" w:rsidP="00E84F34">
      <w:pPr>
        <w:pStyle w:val="BodyText"/>
        <w:spacing w:before="0" w:after="0"/>
        <w:jc w:val="left"/>
        <w:rPr>
          <w:rFonts w:asciiTheme="minorHAnsi" w:hAnsiTheme="minorHAnsi" w:cstheme="minorHAnsi"/>
          <w:b/>
        </w:rPr>
      </w:pPr>
      <w:r w:rsidRPr="00E84F34">
        <w:rPr>
          <w:rFonts w:asciiTheme="minorHAnsi" w:hAnsiTheme="minorHAnsi" w:cstheme="minorHAnsi"/>
          <w:b/>
        </w:rPr>
        <w:t>Commissions or other benefits</w:t>
      </w:r>
    </w:p>
    <w:p w14:paraId="1A505F60" w14:textId="77777777" w:rsidR="00EE22E7" w:rsidRPr="00E84F34" w:rsidRDefault="00EE22E7" w:rsidP="00E84F34">
      <w:pPr>
        <w:pStyle w:val="BodyText"/>
        <w:spacing w:before="0" w:after="0"/>
        <w:jc w:val="left"/>
        <w:rPr>
          <w:rFonts w:asciiTheme="minorHAnsi" w:hAnsiTheme="minorHAnsi" w:cstheme="minorHAnsi"/>
          <w:b/>
          <w:u w:val="single"/>
        </w:rPr>
      </w:pPr>
    </w:p>
    <w:p w14:paraId="1867A44B" w14:textId="289DAD3A" w:rsidR="00EE22E7"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 xml:space="preserve">In some circumstances, commissions or other benefits may become payable to us in respect of transactions which we arrange for you. Where this happens we will notify you in writing of the amount and terms of payment. The same will apply where the payment is made to or transactions are arranged by a person or business connected with ours.  We will not reduce the fees we would otherwise charge by the amount of the commissions or benefits. </w:t>
      </w:r>
    </w:p>
    <w:p w14:paraId="0BB1CA94" w14:textId="77777777" w:rsidR="00EE22E7" w:rsidRPr="00E84F34" w:rsidRDefault="00EE22E7" w:rsidP="00E84F34">
      <w:pPr>
        <w:pStyle w:val="BodyText"/>
        <w:spacing w:before="0" w:after="0"/>
        <w:jc w:val="left"/>
        <w:rPr>
          <w:rFonts w:asciiTheme="minorHAnsi" w:hAnsiTheme="minorHAnsi" w:cstheme="minorHAnsi"/>
          <w:b/>
        </w:rPr>
      </w:pPr>
    </w:p>
    <w:p w14:paraId="4BDB3482" w14:textId="77777777" w:rsidR="00EE22E7" w:rsidRPr="00E84F34" w:rsidRDefault="00EE22E7" w:rsidP="00E84F34">
      <w:pPr>
        <w:rPr>
          <w:rFonts w:asciiTheme="minorHAnsi" w:hAnsiTheme="minorHAnsi" w:cstheme="minorHAnsi"/>
          <w:lang w:eastAsia="en-GB"/>
        </w:rPr>
      </w:pPr>
      <w:r w:rsidRPr="00E84F34">
        <w:rPr>
          <w:rFonts w:asciiTheme="minorHAnsi" w:hAnsiTheme="minorHAnsi" w:cstheme="minorHAnsi"/>
          <w:b/>
        </w:rPr>
        <w:t>Confidentiality</w:t>
      </w:r>
      <w:r w:rsidRPr="00E84F34">
        <w:rPr>
          <w:rFonts w:asciiTheme="minorHAnsi" w:hAnsiTheme="minorHAnsi" w:cstheme="minorHAnsi"/>
          <w:b/>
        </w:rPr>
        <w:br/>
      </w:r>
    </w:p>
    <w:p w14:paraId="337A4308" w14:textId="49458627" w:rsidR="00EE22E7" w:rsidRPr="00E84F34" w:rsidRDefault="00EE22E7" w:rsidP="00E84F34">
      <w:pPr>
        <w:rPr>
          <w:rFonts w:asciiTheme="minorHAnsi" w:hAnsiTheme="minorHAnsi" w:cstheme="minorHAnsi"/>
          <w:lang w:eastAsia="en-GB"/>
        </w:rPr>
      </w:pPr>
      <w:r w:rsidRPr="00E84F34">
        <w:rPr>
          <w:rFonts w:asciiTheme="minorHAnsi" w:hAnsiTheme="minorHAnsi" w:cstheme="minorHAnsi"/>
          <w:lang w:eastAsia="en-GB"/>
        </w:rPr>
        <w:t>Communication between us is confidential</w:t>
      </w:r>
      <w:r w:rsidR="00812A80">
        <w:rPr>
          <w:rFonts w:asciiTheme="minorHAnsi" w:hAnsiTheme="minorHAnsi" w:cstheme="minorHAnsi"/>
          <w:lang w:eastAsia="en-GB"/>
        </w:rPr>
        <w:t xml:space="preserve">. </w:t>
      </w:r>
      <w:r w:rsidR="00812A80" w:rsidRPr="004A0DD1">
        <w:rPr>
          <w:rFonts w:asciiTheme="minorHAnsi" w:hAnsiTheme="minorHAnsi" w:cstheme="minorHAnsi"/>
          <w:lang w:eastAsia="en-GB"/>
        </w:rPr>
        <w:t>W</w:t>
      </w:r>
      <w:r w:rsidRPr="004A0DD1">
        <w:rPr>
          <w:rFonts w:asciiTheme="minorHAnsi" w:hAnsiTheme="minorHAnsi" w:cstheme="minorHAnsi"/>
          <w:lang w:eastAsia="en-GB"/>
        </w:rPr>
        <w:t xml:space="preserve">e shall take all reasonable steps </w:t>
      </w:r>
      <w:r w:rsidR="00812A80" w:rsidRPr="004A0DD1">
        <w:rPr>
          <w:rFonts w:asciiTheme="minorHAnsi" w:hAnsiTheme="minorHAnsi" w:cstheme="minorHAnsi"/>
          <w:lang w:eastAsia="en-GB"/>
        </w:rPr>
        <w:t>not to disclose your information except where we are required to and as set in our privacy notice.</w:t>
      </w:r>
      <w:r w:rsidRPr="004A0DD1">
        <w:rPr>
          <w:rFonts w:asciiTheme="minorHAnsi" w:hAnsiTheme="minorHAnsi" w:cstheme="minorHAnsi"/>
          <w:lang w:eastAsia="en-GB"/>
        </w:rPr>
        <w:t xml:space="preserve"> Unless we are authorised by you to disclose information on your behalf this undertaking will apply during </w:t>
      </w:r>
      <w:r w:rsidRPr="00E84F34">
        <w:rPr>
          <w:rFonts w:asciiTheme="minorHAnsi" w:hAnsiTheme="minorHAnsi" w:cstheme="minorHAnsi"/>
          <w:lang w:eastAsia="en-GB"/>
        </w:rPr>
        <w:t>and after this engagement.</w:t>
      </w:r>
      <w:r w:rsidRPr="00E84F34">
        <w:rPr>
          <w:rFonts w:asciiTheme="minorHAnsi" w:hAnsiTheme="minorHAnsi" w:cstheme="minorHAnsi"/>
          <w:lang w:eastAsia="en-GB"/>
        </w:rPr>
        <w:br/>
      </w:r>
    </w:p>
    <w:p w14:paraId="746A61A5" w14:textId="77777777" w:rsidR="00EE22E7" w:rsidRPr="00E84F34" w:rsidRDefault="00EE22E7" w:rsidP="00E84F34">
      <w:pPr>
        <w:rPr>
          <w:rFonts w:asciiTheme="minorHAnsi" w:hAnsiTheme="minorHAnsi" w:cstheme="minorHAnsi"/>
          <w:lang w:eastAsia="en-GB"/>
        </w:rPr>
      </w:pPr>
      <w:r w:rsidRPr="00E84F34">
        <w:rPr>
          <w:rFonts w:asciiTheme="minorHAnsi" w:hAnsiTheme="minorHAnsi" w:cstheme="minorHAnsi"/>
          <w:lang w:eastAsia="en-GB"/>
        </w:rPr>
        <w:t>We may, on occasions, subcontract work on your affairs to other tax or accounting professionals. The subcontractors will be bound by our client confidentiality terms.</w:t>
      </w:r>
      <w:r w:rsidRPr="00E84F34">
        <w:rPr>
          <w:rFonts w:asciiTheme="minorHAnsi" w:hAnsiTheme="minorHAnsi" w:cstheme="minorHAnsi"/>
          <w:lang w:eastAsia="en-GB"/>
        </w:rPr>
        <w:br/>
      </w:r>
    </w:p>
    <w:p w14:paraId="3030EBAE" w14:textId="77777777" w:rsidR="00EE22E7" w:rsidRPr="00E84F34" w:rsidRDefault="00EE22E7" w:rsidP="00E84F34">
      <w:pPr>
        <w:rPr>
          <w:rFonts w:asciiTheme="minorHAnsi" w:hAnsiTheme="minorHAnsi" w:cstheme="minorHAnsi"/>
          <w:lang w:eastAsia="en-GB"/>
        </w:rPr>
      </w:pPr>
      <w:r w:rsidRPr="00E84F34">
        <w:rPr>
          <w:rFonts w:asciiTheme="minorHAnsi" w:hAnsiTheme="minorHAnsi" w:cstheme="minorHAnsi"/>
          <w:lang w:eastAsia="en-GB"/>
        </w:rPr>
        <w:t>We reserve the right, for the purpose of promotional activity, training or for other business purpose, to mention that you are a client. As stated above we will not disclose any confidential information.</w:t>
      </w:r>
      <w:r w:rsidRPr="00E84F34">
        <w:rPr>
          <w:rFonts w:asciiTheme="minorHAnsi" w:hAnsiTheme="minorHAnsi" w:cstheme="minorHAnsi"/>
          <w:lang w:eastAsia="en-GB"/>
        </w:rPr>
        <w:br/>
      </w:r>
    </w:p>
    <w:p w14:paraId="5FCE4C0C" w14:textId="77777777" w:rsidR="00EE22E7" w:rsidRPr="00E84F34" w:rsidRDefault="00EE22E7" w:rsidP="00E84F34">
      <w:pPr>
        <w:rPr>
          <w:rFonts w:asciiTheme="minorHAnsi" w:hAnsiTheme="minorHAnsi" w:cstheme="minorHAnsi"/>
        </w:rPr>
      </w:pPr>
      <w:r w:rsidRPr="00E84F34">
        <w:rPr>
          <w:rFonts w:asciiTheme="minorHAnsi" w:hAnsiTheme="minorHAnsi" w:cstheme="minorHAnsi"/>
          <w:b/>
          <w:bCs/>
        </w:rPr>
        <w:t>Conflicts of interest</w:t>
      </w:r>
      <w:r w:rsidRPr="00E84F34">
        <w:rPr>
          <w:rFonts w:asciiTheme="minorHAnsi" w:hAnsiTheme="minorHAnsi" w:cstheme="minorHAnsi"/>
          <w:b/>
          <w:bCs/>
        </w:rPr>
        <w:tab/>
      </w:r>
      <w:r w:rsidRPr="00E84F34">
        <w:rPr>
          <w:rFonts w:asciiTheme="minorHAnsi" w:hAnsiTheme="minorHAnsi" w:cstheme="minorHAnsi"/>
          <w:b/>
          <w:bCs/>
        </w:rPr>
        <w:br/>
      </w:r>
    </w:p>
    <w:p w14:paraId="08486066" w14:textId="3381C2A0" w:rsidR="00EE22E7" w:rsidRPr="00E84F34" w:rsidRDefault="00EE22E7" w:rsidP="00E84F34">
      <w:pPr>
        <w:rPr>
          <w:rFonts w:asciiTheme="minorHAnsi" w:hAnsiTheme="minorHAnsi" w:cstheme="minorHAnsi"/>
        </w:rPr>
      </w:pPr>
      <w:r w:rsidRPr="00E84F34">
        <w:rPr>
          <w:rFonts w:asciiTheme="minorHAnsi" w:hAnsiTheme="minorHAnsi" w:cstheme="minorHAnsi"/>
        </w:rPr>
        <w:t xml:space="preserve">We will inform you if we become aware of any conflict of interest </w:t>
      </w:r>
      <w:r w:rsidR="00206DF9" w:rsidRPr="00E84F34">
        <w:rPr>
          <w:rFonts w:asciiTheme="minorHAnsi" w:hAnsiTheme="minorHAnsi" w:cstheme="minorHAnsi"/>
        </w:rPr>
        <w:t>in our relationship with you or in our relationship with you and another client</w:t>
      </w:r>
      <w:r w:rsidRPr="00E84F34">
        <w:rPr>
          <w:rFonts w:asciiTheme="minorHAnsi" w:hAnsiTheme="minorHAnsi" w:cstheme="minorHAnsi"/>
        </w:rPr>
        <w:t>. Where conflicts are identified which cannot be managed in a way that protects your interests then we regret that we may be unable to provide further services.</w:t>
      </w:r>
      <w:r w:rsidRPr="00E84F34">
        <w:rPr>
          <w:rFonts w:asciiTheme="minorHAnsi" w:hAnsiTheme="minorHAnsi" w:cstheme="minorHAnsi"/>
        </w:rPr>
        <w:tab/>
      </w:r>
      <w:r w:rsidRPr="00E84F34">
        <w:rPr>
          <w:rFonts w:asciiTheme="minorHAnsi" w:hAnsiTheme="minorHAnsi" w:cstheme="minorHAnsi"/>
        </w:rPr>
        <w:br/>
      </w:r>
    </w:p>
    <w:p w14:paraId="5BA6DC14" w14:textId="441F4C32" w:rsidR="00EE22E7" w:rsidRPr="00E84F34" w:rsidRDefault="00EE22E7" w:rsidP="00E84F34">
      <w:pPr>
        <w:rPr>
          <w:rFonts w:asciiTheme="minorHAnsi" w:hAnsiTheme="minorHAnsi" w:cstheme="minorHAnsi"/>
        </w:rPr>
      </w:pPr>
      <w:r w:rsidRPr="00E84F34">
        <w:rPr>
          <w:rFonts w:asciiTheme="minorHAnsi" w:hAnsiTheme="minorHAnsi" w:cstheme="minorHAnsi"/>
        </w:rPr>
        <w:t>If there is a conflict of interest that is capable of being addressed successfully by the adoption of suitable safeguards to protect your interests then we will adopt those safeguards. Where possible this will be done on the basis of your informed consent.</w:t>
      </w:r>
      <w:r w:rsidRPr="00E84F34">
        <w:rPr>
          <w:rFonts w:asciiTheme="minorHAnsi" w:hAnsiTheme="minorHAnsi" w:cstheme="minorHAnsi"/>
        </w:rPr>
        <w:tab/>
        <w:t xml:space="preserve">  </w:t>
      </w:r>
      <w:r w:rsidRPr="00E84F34">
        <w:rPr>
          <w:rFonts w:asciiTheme="minorHAnsi" w:hAnsiTheme="minorHAnsi" w:cstheme="minorHAnsi"/>
        </w:rPr>
        <w:br/>
      </w:r>
    </w:p>
    <w:p w14:paraId="2B55DFDB" w14:textId="77777777" w:rsidR="00EE22E7" w:rsidRPr="00E84F34" w:rsidRDefault="00EE22E7" w:rsidP="00E84F34">
      <w:pPr>
        <w:rPr>
          <w:rFonts w:asciiTheme="minorHAnsi" w:hAnsiTheme="minorHAnsi" w:cstheme="minorHAnsi"/>
        </w:rPr>
      </w:pPr>
      <w:r w:rsidRPr="00E84F34">
        <w:rPr>
          <w:rFonts w:asciiTheme="minorHAnsi" w:hAnsiTheme="minorHAnsi" w:cstheme="minorHAnsi"/>
        </w:rPr>
        <w:t>We reserve the right to act for other clients whose interests are not the same as or are adverse to yours, subject of course to the obligations of confidentiality referred to above.</w:t>
      </w:r>
      <w:r w:rsidRPr="00E84F34">
        <w:rPr>
          <w:rFonts w:asciiTheme="minorHAnsi" w:hAnsiTheme="minorHAnsi" w:cstheme="minorHAnsi"/>
        </w:rPr>
        <w:tab/>
      </w:r>
    </w:p>
    <w:p w14:paraId="1879A050" w14:textId="77777777" w:rsidR="00EE22E7" w:rsidRPr="00E84F34" w:rsidRDefault="00EE22E7" w:rsidP="00E84F34">
      <w:pPr>
        <w:outlineLvl w:val="0"/>
        <w:rPr>
          <w:rFonts w:asciiTheme="minorHAnsi" w:hAnsiTheme="minorHAnsi" w:cstheme="minorHAnsi"/>
          <w:b/>
        </w:rPr>
      </w:pPr>
    </w:p>
    <w:p w14:paraId="0D07E90B" w14:textId="77777777" w:rsidR="00EE22E7" w:rsidRPr="00B07AC5" w:rsidRDefault="00EE22E7" w:rsidP="00E84F34">
      <w:pPr>
        <w:pStyle w:val="BodyText"/>
        <w:spacing w:before="0" w:after="0"/>
        <w:jc w:val="left"/>
        <w:outlineLvl w:val="0"/>
        <w:rPr>
          <w:rFonts w:asciiTheme="minorHAnsi" w:hAnsiTheme="minorHAnsi" w:cstheme="minorHAnsi"/>
          <w:b/>
        </w:rPr>
      </w:pPr>
      <w:r w:rsidRPr="00B07AC5">
        <w:rPr>
          <w:rFonts w:asciiTheme="minorHAnsi" w:hAnsiTheme="minorHAnsi" w:cstheme="minorHAnsi"/>
          <w:b/>
        </w:rPr>
        <w:t>Consumer credit</w:t>
      </w:r>
    </w:p>
    <w:p w14:paraId="03840585" w14:textId="77777777" w:rsidR="00EE22E7" w:rsidRPr="00B07AC5" w:rsidRDefault="00EE22E7" w:rsidP="00E84F34">
      <w:pPr>
        <w:pStyle w:val="BodyText"/>
        <w:spacing w:before="0" w:after="0"/>
        <w:jc w:val="left"/>
        <w:outlineLvl w:val="0"/>
        <w:rPr>
          <w:rFonts w:asciiTheme="minorHAnsi" w:hAnsiTheme="minorHAnsi" w:cstheme="minorHAnsi"/>
          <w:b/>
        </w:rPr>
      </w:pPr>
    </w:p>
    <w:p w14:paraId="27A8A052" w14:textId="00AF6E8C" w:rsidR="004A0DD1" w:rsidRDefault="00EE22E7" w:rsidP="00474F0A">
      <w:pPr>
        <w:pStyle w:val="BodyText"/>
        <w:jc w:val="left"/>
        <w:outlineLvl w:val="0"/>
        <w:rPr>
          <w:rFonts w:asciiTheme="minorHAnsi" w:hAnsiTheme="minorHAnsi" w:cstheme="minorHAnsi"/>
        </w:rPr>
      </w:pPr>
      <w:r w:rsidRPr="00B07AC5">
        <w:rPr>
          <w:rFonts w:asciiTheme="minorHAnsi" w:hAnsiTheme="minorHAnsi" w:cstheme="minorHAnsi"/>
        </w:rPr>
        <w:t>If, during the provision of professional services to you, you need advice or services on areas from us that fall within Consumer Credit activity, we may have to refer you to someone who is authorised by the Financial Conduct Authority (FCA) as we are not authorised to undertake this activity.</w:t>
      </w:r>
    </w:p>
    <w:p w14:paraId="65309C3E" w14:textId="14E6D6E3" w:rsidR="00474F0A" w:rsidRDefault="00474F0A" w:rsidP="00474F0A">
      <w:pPr>
        <w:pStyle w:val="BodyText"/>
        <w:jc w:val="left"/>
        <w:outlineLvl w:val="0"/>
        <w:rPr>
          <w:rFonts w:asciiTheme="minorHAnsi" w:hAnsiTheme="minorHAnsi" w:cstheme="minorHAnsi"/>
        </w:rPr>
      </w:pPr>
    </w:p>
    <w:p w14:paraId="76CE71AB" w14:textId="68EB9798" w:rsidR="00474F0A" w:rsidRDefault="00474F0A" w:rsidP="00474F0A">
      <w:pPr>
        <w:pStyle w:val="BodyText"/>
        <w:jc w:val="left"/>
        <w:outlineLvl w:val="0"/>
        <w:rPr>
          <w:rFonts w:asciiTheme="minorHAnsi" w:hAnsiTheme="minorHAnsi" w:cstheme="minorHAnsi"/>
        </w:rPr>
      </w:pPr>
    </w:p>
    <w:p w14:paraId="31238068" w14:textId="3A01D59F" w:rsidR="00474F0A" w:rsidRDefault="00474F0A" w:rsidP="00474F0A">
      <w:pPr>
        <w:pStyle w:val="BodyText"/>
        <w:jc w:val="left"/>
        <w:outlineLvl w:val="0"/>
        <w:rPr>
          <w:rFonts w:asciiTheme="minorHAnsi" w:hAnsiTheme="minorHAnsi" w:cstheme="minorHAnsi"/>
        </w:rPr>
      </w:pPr>
    </w:p>
    <w:p w14:paraId="736D054F" w14:textId="77777777" w:rsidR="00474F0A" w:rsidRPr="00E84F34" w:rsidRDefault="00474F0A" w:rsidP="00474F0A">
      <w:pPr>
        <w:pStyle w:val="BodyText"/>
        <w:jc w:val="left"/>
        <w:outlineLvl w:val="0"/>
        <w:rPr>
          <w:rFonts w:asciiTheme="minorHAnsi" w:hAnsiTheme="minorHAnsi" w:cstheme="minorHAnsi"/>
        </w:rPr>
      </w:pPr>
    </w:p>
    <w:p w14:paraId="750D114A" w14:textId="77777777" w:rsidR="00EF68C3" w:rsidRPr="004A0DD1" w:rsidRDefault="00EF68C3" w:rsidP="00EF68C3">
      <w:pPr>
        <w:rPr>
          <w:rFonts w:asciiTheme="minorHAnsi" w:hAnsiTheme="minorHAnsi" w:cstheme="minorHAnsi"/>
        </w:rPr>
      </w:pPr>
      <w:r w:rsidRPr="004A0DD1">
        <w:rPr>
          <w:rFonts w:asciiTheme="minorHAnsi" w:hAnsiTheme="minorHAnsi" w:cstheme="minorHAnsi"/>
          <w:b/>
        </w:rPr>
        <w:lastRenderedPageBreak/>
        <w:t xml:space="preserve">Data Protection </w:t>
      </w:r>
      <w:r w:rsidRPr="004A0DD1">
        <w:rPr>
          <w:rFonts w:asciiTheme="minorHAnsi" w:hAnsiTheme="minorHAnsi" w:cstheme="minorHAnsi"/>
          <w:b/>
        </w:rPr>
        <w:br/>
      </w:r>
    </w:p>
    <w:p w14:paraId="115D49EF" w14:textId="77777777" w:rsidR="00EF68C3" w:rsidRPr="004A0DD1" w:rsidRDefault="00EF68C3" w:rsidP="00EF68C3">
      <w:pPr>
        <w:rPr>
          <w:rFonts w:asciiTheme="minorHAnsi" w:hAnsiTheme="minorHAnsi" w:cstheme="minorHAnsi"/>
        </w:rPr>
      </w:pPr>
      <w:r w:rsidRPr="004A0DD1">
        <w:rPr>
          <w:rFonts w:asciiTheme="minorHAnsi" w:hAnsiTheme="minorHAnsi" w:cstheme="minorHAnsi"/>
        </w:rPr>
        <w:t>We confirm that we will comply with the provisions of the General Data Protection Regulation (GDPR) when processing personal data about you your directors and employees and your/their family/</w:t>
      </w:r>
      <w:proofErr w:type="spellStart"/>
      <w:r w:rsidRPr="004A0DD1">
        <w:rPr>
          <w:rFonts w:asciiTheme="minorHAnsi" w:hAnsiTheme="minorHAnsi" w:cstheme="minorHAnsi"/>
        </w:rPr>
        <w:t>ies</w:t>
      </w:r>
      <w:proofErr w:type="spellEnd"/>
      <w:r w:rsidRPr="004A0DD1">
        <w:rPr>
          <w:rFonts w:asciiTheme="minorHAnsi" w:hAnsiTheme="minorHAnsi" w:cstheme="minorHAnsi"/>
        </w:rPr>
        <w:t xml:space="preserve"> {</w:t>
      </w:r>
      <w:r w:rsidRPr="004A0DD1">
        <w:rPr>
          <w:rFonts w:asciiTheme="minorHAnsi" w:hAnsiTheme="minorHAnsi" w:cstheme="minorHAnsi"/>
          <w:i/>
        </w:rPr>
        <w:t>amend as appropriate in each case</w:t>
      </w:r>
      <w:r w:rsidRPr="004A0DD1">
        <w:rPr>
          <w:rFonts w:asciiTheme="minorHAnsi" w:hAnsiTheme="minorHAnsi" w:cstheme="minorHAnsi"/>
        </w:rPr>
        <w:t>}.</w:t>
      </w:r>
    </w:p>
    <w:p w14:paraId="42EA07A7" w14:textId="77777777" w:rsidR="00EF68C3" w:rsidRPr="004A0DD1" w:rsidRDefault="00EF68C3" w:rsidP="00EF68C3">
      <w:pPr>
        <w:jc w:val="both"/>
        <w:rPr>
          <w:rFonts w:asciiTheme="minorHAnsi" w:hAnsiTheme="minorHAnsi" w:cstheme="minorHAnsi"/>
        </w:rPr>
      </w:pPr>
    </w:p>
    <w:p w14:paraId="2734637E" w14:textId="77777777" w:rsidR="00EF68C3" w:rsidRPr="004A0DD1" w:rsidRDefault="00EF68C3" w:rsidP="00EF68C3">
      <w:pPr>
        <w:jc w:val="both"/>
        <w:rPr>
          <w:rFonts w:asciiTheme="minorHAnsi" w:hAnsiTheme="minorHAnsi" w:cstheme="minorHAnsi"/>
        </w:rPr>
      </w:pPr>
      <w:r w:rsidRPr="004A0DD1">
        <w:rPr>
          <w:rFonts w:asciiTheme="minorHAnsi" w:hAnsiTheme="minorHAnsi" w:cstheme="minorHAnsi"/>
        </w:rPr>
        <w:t>Processing means:</w:t>
      </w:r>
    </w:p>
    <w:p w14:paraId="1FD999BD" w14:textId="77777777" w:rsidR="00EF68C3" w:rsidRPr="004A0DD1" w:rsidRDefault="00EF68C3" w:rsidP="00EF68C3">
      <w:pPr>
        <w:jc w:val="both"/>
        <w:rPr>
          <w:rFonts w:asciiTheme="minorHAnsi" w:hAnsiTheme="minorHAnsi" w:cstheme="minorHAnsi"/>
        </w:rPr>
      </w:pPr>
    </w:p>
    <w:p w14:paraId="79EBADA4" w14:textId="77777777" w:rsidR="00EF68C3" w:rsidRPr="004A0DD1" w:rsidRDefault="00EF68C3" w:rsidP="00EF68C3">
      <w:pPr>
        <w:pStyle w:val="ListParagraph"/>
        <w:widowControl w:val="0"/>
        <w:numPr>
          <w:ilvl w:val="0"/>
          <w:numId w:val="7"/>
        </w:numPr>
        <w:overflowPunct w:val="0"/>
        <w:autoSpaceDE w:val="0"/>
        <w:autoSpaceDN w:val="0"/>
        <w:adjustRightInd w:val="0"/>
        <w:ind w:left="426" w:hanging="426"/>
        <w:contextualSpacing/>
        <w:textAlignment w:val="baseline"/>
        <w:rPr>
          <w:rFonts w:asciiTheme="minorHAnsi" w:hAnsiTheme="minorHAnsi" w:cstheme="minorHAnsi"/>
          <w:szCs w:val="22"/>
        </w:rPr>
      </w:pPr>
      <w:r w:rsidRPr="004A0DD1">
        <w:rPr>
          <w:rFonts w:asciiTheme="minorHAnsi" w:hAnsiTheme="minorHAnsi" w:cstheme="minorHAnsi"/>
          <w:szCs w:val="22"/>
        </w:rPr>
        <w:t>obtaining, recording or holding personal data; or</w:t>
      </w:r>
    </w:p>
    <w:p w14:paraId="61715F71" w14:textId="77777777" w:rsidR="00EF68C3" w:rsidRPr="004A0DD1" w:rsidRDefault="00EF68C3" w:rsidP="00EF68C3">
      <w:pPr>
        <w:pStyle w:val="ListParagraph"/>
        <w:widowControl w:val="0"/>
        <w:numPr>
          <w:ilvl w:val="0"/>
          <w:numId w:val="7"/>
        </w:numPr>
        <w:overflowPunct w:val="0"/>
        <w:autoSpaceDE w:val="0"/>
        <w:autoSpaceDN w:val="0"/>
        <w:adjustRightInd w:val="0"/>
        <w:ind w:left="426" w:hanging="426"/>
        <w:contextualSpacing/>
        <w:textAlignment w:val="baseline"/>
        <w:rPr>
          <w:rFonts w:asciiTheme="minorHAnsi" w:hAnsiTheme="minorHAnsi" w:cstheme="minorHAnsi"/>
          <w:szCs w:val="22"/>
        </w:rPr>
      </w:pPr>
      <w:r w:rsidRPr="004A0DD1">
        <w:rPr>
          <w:rFonts w:asciiTheme="minorHAnsi" w:hAnsiTheme="minorHAnsi" w:cstheme="minorHAnsi"/>
          <w:szCs w:val="22"/>
        </w:rPr>
        <w:t>carrying out any operation or set of operations on personal data, including collecting and storage, organising, adapting, altering, using, disclosure (by any means) or removing (by any means) from the records manual and digital.</w:t>
      </w:r>
    </w:p>
    <w:p w14:paraId="55675D6C" w14:textId="77777777" w:rsidR="00EF68C3" w:rsidRPr="004A0DD1" w:rsidRDefault="00EF68C3" w:rsidP="00EF68C3">
      <w:pPr>
        <w:jc w:val="both"/>
        <w:rPr>
          <w:rFonts w:asciiTheme="minorHAnsi" w:hAnsiTheme="minorHAnsi" w:cstheme="minorHAnsi"/>
        </w:rPr>
      </w:pPr>
    </w:p>
    <w:p w14:paraId="7977DD3C" w14:textId="77777777" w:rsidR="00EF68C3" w:rsidRPr="004A0DD1" w:rsidRDefault="00EF68C3" w:rsidP="00EF68C3">
      <w:pPr>
        <w:rPr>
          <w:rFonts w:asciiTheme="minorHAnsi" w:hAnsiTheme="minorHAnsi" w:cstheme="minorHAnsi"/>
        </w:rPr>
      </w:pPr>
      <w:r w:rsidRPr="004A0DD1">
        <w:rPr>
          <w:rFonts w:asciiTheme="minorHAnsi" w:hAnsiTheme="minorHAnsi" w:cstheme="minorHAnsi"/>
        </w:rPr>
        <w:t>The information we obtain, process, use and disclose will be necessary for:</w:t>
      </w:r>
    </w:p>
    <w:p w14:paraId="066F414F" w14:textId="77777777" w:rsidR="00EF68C3" w:rsidRPr="004A0DD1" w:rsidRDefault="00EF68C3" w:rsidP="00EF68C3">
      <w:pPr>
        <w:jc w:val="both"/>
        <w:rPr>
          <w:rFonts w:asciiTheme="minorHAnsi" w:hAnsiTheme="minorHAnsi" w:cstheme="minorHAnsi"/>
        </w:rPr>
      </w:pPr>
    </w:p>
    <w:p w14:paraId="75292693" w14:textId="77777777" w:rsidR="00EF68C3" w:rsidRPr="004A0DD1" w:rsidRDefault="00EF68C3" w:rsidP="00EF68C3">
      <w:pPr>
        <w:pStyle w:val="ListParagraph"/>
        <w:widowControl w:val="0"/>
        <w:numPr>
          <w:ilvl w:val="0"/>
          <w:numId w:val="8"/>
        </w:numPr>
        <w:overflowPunct w:val="0"/>
        <w:autoSpaceDE w:val="0"/>
        <w:autoSpaceDN w:val="0"/>
        <w:adjustRightInd w:val="0"/>
        <w:ind w:left="426" w:hanging="426"/>
        <w:contextualSpacing/>
        <w:jc w:val="both"/>
        <w:textAlignment w:val="baseline"/>
        <w:rPr>
          <w:rFonts w:asciiTheme="minorHAnsi" w:hAnsiTheme="minorHAnsi" w:cstheme="minorHAnsi"/>
        </w:rPr>
      </w:pPr>
      <w:r w:rsidRPr="004A0DD1">
        <w:rPr>
          <w:rFonts w:asciiTheme="minorHAnsi" w:hAnsiTheme="minorHAnsi" w:cstheme="minorHAnsi"/>
        </w:rPr>
        <w:t>the performance of the contract</w:t>
      </w:r>
    </w:p>
    <w:p w14:paraId="46B9BC0E" w14:textId="77777777" w:rsidR="00EF68C3" w:rsidRPr="004A0DD1" w:rsidRDefault="00EF68C3" w:rsidP="00EF68C3">
      <w:pPr>
        <w:pStyle w:val="ListParagraph"/>
        <w:widowControl w:val="0"/>
        <w:numPr>
          <w:ilvl w:val="0"/>
          <w:numId w:val="8"/>
        </w:numPr>
        <w:overflowPunct w:val="0"/>
        <w:autoSpaceDE w:val="0"/>
        <w:autoSpaceDN w:val="0"/>
        <w:adjustRightInd w:val="0"/>
        <w:ind w:left="426" w:hanging="426"/>
        <w:contextualSpacing/>
        <w:textAlignment w:val="baseline"/>
        <w:rPr>
          <w:rFonts w:asciiTheme="minorHAnsi" w:hAnsiTheme="minorHAnsi" w:cstheme="minorHAnsi"/>
        </w:rPr>
      </w:pPr>
      <w:r w:rsidRPr="004A0DD1">
        <w:rPr>
          <w:rFonts w:asciiTheme="minorHAnsi" w:hAnsiTheme="minorHAnsi" w:cstheme="minorHAnsi"/>
        </w:rPr>
        <w:t xml:space="preserve">to comply with our legal and regulatory compliance and crime prevention </w:t>
      </w:r>
    </w:p>
    <w:p w14:paraId="5E70393B" w14:textId="77777777" w:rsidR="00EF68C3" w:rsidRPr="004A0DD1" w:rsidRDefault="00EF68C3" w:rsidP="00EF68C3">
      <w:pPr>
        <w:pStyle w:val="ListParagraph"/>
        <w:widowControl w:val="0"/>
        <w:numPr>
          <w:ilvl w:val="0"/>
          <w:numId w:val="8"/>
        </w:numPr>
        <w:overflowPunct w:val="0"/>
        <w:autoSpaceDE w:val="0"/>
        <w:autoSpaceDN w:val="0"/>
        <w:adjustRightInd w:val="0"/>
        <w:ind w:left="426" w:hanging="426"/>
        <w:contextualSpacing/>
        <w:textAlignment w:val="baseline"/>
        <w:rPr>
          <w:rFonts w:asciiTheme="minorHAnsi" w:hAnsiTheme="minorHAnsi" w:cstheme="minorHAnsi"/>
        </w:rPr>
      </w:pPr>
      <w:r w:rsidRPr="004A0DD1">
        <w:rPr>
          <w:rFonts w:asciiTheme="minorHAnsi" w:hAnsiTheme="minorHAnsi" w:cstheme="minorHAnsi"/>
        </w:rPr>
        <w:t>contacting you with details of other services where you have consented to us doing so</w:t>
      </w:r>
    </w:p>
    <w:p w14:paraId="1250659A" w14:textId="77777777" w:rsidR="00EF68C3" w:rsidRPr="004A0DD1" w:rsidRDefault="00EF68C3" w:rsidP="00EF68C3">
      <w:pPr>
        <w:pStyle w:val="ListParagraph"/>
        <w:widowControl w:val="0"/>
        <w:numPr>
          <w:ilvl w:val="0"/>
          <w:numId w:val="8"/>
        </w:numPr>
        <w:overflowPunct w:val="0"/>
        <w:autoSpaceDE w:val="0"/>
        <w:autoSpaceDN w:val="0"/>
        <w:adjustRightInd w:val="0"/>
        <w:ind w:left="426" w:hanging="426"/>
        <w:contextualSpacing/>
        <w:textAlignment w:val="baseline"/>
        <w:rPr>
          <w:rFonts w:asciiTheme="minorHAnsi" w:hAnsiTheme="minorHAnsi" w:cstheme="minorHAnsi"/>
        </w:rPr>
      </w:pPr>
      <w:r w:rsidRPr="004A0DD1">
        <w:rPr>
          <w:rFonts w:asciiTheme="minorHAnsi" w:hAnsiTheme="minorHAnsi" w:cstheme="minorHAnsi"/>
        </w:rPr>
        <w:t>other legitimate interests relating to protection against potential claims and disciplinary action against us.</w:t>
      </w:r>
    </w:p>
    <w:p w14:paraId="31567E44" w14:textId="77777777" w:rsidR="00EF68C3" w:rsidRPr="004A0DD1" w:rsidRDefault="00EF68C3" w:rsidP="00EF68C3">
      <w:pPr>
        <w:jc w:val="both"/>
        <w:rPr>
          <w:rFonts w:asciiTheme="minorHAnsi" w:hAnsiTheme="minorHAnsi" w:cstheme="minorHAnsi"/>
        </w:rPr>
      </w:pPr>
    </w:p>
    <w:p w14:paraId="5E36CED1" w14:textId="77777777" w:rsidR="00EF68C3" w:rsidRPr="004A0DD1" w:rsidRDefault="00EF68C3" w:rsidP="00EF68C3">
      <w:pPr>
        <w:rPr>
          <w:rFonts w:asciiTheme="minorHAnsi" w:hAnsiTheme="minorHAnsi" w:cstheme="minorHAnsi"/>
        </w:rPr>
      </w:pPr>
      <w:r w:rsidRPr="004A0DD1">
        <w:rPr>
          <w:rFonts w:asciiTheme="minorHAnsi" w:hAnsiTheme="minorHAnsi" w:cstheme="minorHAnsi"/>
        </w:rPr>
        <w:t xml:space="preserve">This includes, but is not limited to, purposes such as updating and enhancing our client records, analysis for management purposes and statutory returns. </w:t>
      </w:r>
    </w:p>
    <w:p w14:paraId="77A91924" w14:textId="77777777" w:rsidR="00EF68C3" w:rsidRPr="004A0DD1" w:rsidRDefault="00EF68C3" w:rsidP="00EF68C3">
      <w:pPr>
        <w:jc w:val="both"/>
        <w:rPr>
          <w:rFonts w:asciiTheme="minorHAnsi" w:hAnsiTheme="minorHAnsi" w:cstheme="minorHAnsi"/>
        </w:rPr>
      </w:pPr>
    </w:p>
    <w:p w14:paraId="2D366587" w14:textId="77777777" w:rsidR="00EF68C3" w:rsidRPr="004A0DD1" w:rsidRDefault="00EF68C3" w:rsidP="00EF68C3">
      <w:pPr>
        <w:rPr>
          <w:rFonts w:asciiTheme="minorHAnsi" w:hAnsiTheme="minorHAnsi" w:cstheme="minorHAnsi"/>
        </w:rPr>
      </w:pPr>
      <w:r w:rsidRPr="004A0DD1">
        <w:rPr>
          <w:rFonts w:asciiTheme="minorHAnsi" w:hAnsiTheme="minorHAnsi" w:cstheme="minorHAnsi"/>
        </w:rPr>
        <w:t>In regard to our professional obligations I am/We are a member firm of the Association of Chartered Certified Accountants (ACCA). Under the ethical and regulatory rules of ACCA I am required to allow access to client files and records for the purpose of maintaining my/our membership of this body.</w:t>
      </w:r>
    </w:p>
    <w:p w14:paraId="1AE1B1CE" w14:textId="77777777" w:rsidR="00EF68C3" w:rsidRPr="004A0DD1" w:rsidRDefault="00EF68C3" w:rsidP="00EF68C3">
      <w:pPr>
        <w:jc w:val="both"/>
        <w:rPr>
          <w:rFonts w:asciiTheme="minorHAnsi" w:hAnsiTheme="minorHAnsi" w:cstheme="minorHAnsi"/>
        </w:rPr>
      </w:pPr>
    </w:p>
    <w:p w14:paraId="5F6EE36E" w14:textId="77777777" w:rsidR="00EF68C3" w:rsidRPr="004A0DD1" w:rsidRDefault="00EF68C3" w:rsidP="00EF68C3">
      <w:pPr>
        <w:rPr>
          <w:rFonts w:asciiTheme="minorHAnsi" w:hAnsiTheme="minorHAnsi" w:cstheme="minorHAnsi"/>
        </w:rPr>
      </w:pPr>
      <w:r w:rsidRPr="004A0DD1">
        <w:rPr>
          <w:rFonts w:asciiTheme="minorHAnsi" w:hAnsiTheme="minorHAnsi" w:cstheme="minorHAnsi"/>
        </w:rPr>
        <w:t>Further details on the processing of data are contained in our privacy notice, which should be read alongside these terms and conditions.</w:t>
      </w:r>
    </w:p>
    <w:p w14:paraId="3C17EA9F" w14:textId="77777777" w:rsidR="00EF68C3" w:rsidRPr="004A0DD1" w:rsidRDefault="00EF68C3" w:rsidP="00EF68C3">
      <w:pPr>
        <w:pStyle w:val="BodyText"/>
        <w:spacing w:before="0" w:after="0"/>
        <w:jc w:val="left"/>
        <w:outlineLvl w:val="0"/>
        <w:rPr>
          <w:rFonts w:asciiTheme="minorHAnsi" w:hAnsiTheme="minorHAnsi" w:cstheme="minorHAnsi"/>
        </w:rPr>
      </w:pPr>
    </w:p>
    <w:p w14:paraId="28B292CE" w14:textId="77777777" w:rsidR="00EE22E7" w:rsidRPr="00E84F34" w:rsidRDefault="00EE22E7" w:rsidP="00E84F34">
      <w:pPr>
        <w:pStyle w:val="Heading1"/>
        <w:rPr>
          <w:rFonts w:asciiTheme="minorHAnsi" w:hAnsiTheme="minorHAnsi" w:cstheme="minorHAnsi"/>
          <w:snapToGrid w:val="0"/>
        </w:rPr>
      </w:pPr>
      <w:r w:rsidRPr="00E84F34">
        <w:rPr>
          <w:rFonts w:asciiTheme="minorHAnsi" w:hAnsiTheme="minorHAnsi" w:cstheme="minorHAnsi"/>
          <w:snapToGrid w:val="0"/>
        </w:rPr>
        <w:t>Disengagement</w:t>
      </w:r>
    </w:p>
    <w:p w14:paraId="65B6B855" w14:textId="77777777" w:rsidR="00EE22E7" w:rsidRPr="00E84F34" w:rsidRDefault="00EE22E7" w:rsidP="00E84F34">
      <w:pPr>
        <w:rPr>
          <w:rFonts w:asciiTheme="minorHAnsi" w:hAnsiTheme="minorHAnsi" w:cstheme="minorHAnsi"/>
          <w:lang w:eastAsia="en-GB"/>
        </w:rPr>
      </w:pPr>
    </w:p>
    <w:p w14:paraId="2DCA8A5E" w14:textId="23A406E8" w:rsidR="00EE22E7" w:rsidRPr="00E84F34" w:rsidRDefault="00EE22E7" w:rsidP="00E84F34">
      <w:pPr>
        <w:pStyle w:val="Heading1"/>
        <w:rPr>
          <w:rFonts w:asciiTheme="minorHAnsi" w:hAnsiTheme="minorHAnsi" w:cstheme="minorHAnsi"/>
          <w:b w:val="0"/>
          <w:snapToGrid w:val="0"/>
        </w:rPr>
      </w:pPr>
      <w:r w:rsidRPr="00E84F34">
        <w:rPr>
          <w:rFonts w:asciiTheme="minorHAnsi" w:hAnsiTheme="minorHAnsi" w:cstheme="minorHAnsi"/>
          <w:b w:val="0"/>
          <w:snapToGrid w:val="0"/>
        </w:rPr>
        <w:t xml:space="preserve">Should we resign or be requested to resign </w:t>
      </w:r>
      <w:r w:rsidR="001D5943" w:rsidRPr="00E84F34">
        <w:rPr>
          <w:rFonts w:asciiTheme="minorHAnsi" w:hAnsiTheme="minorHAnsi" w:cstheme="minorHAnsi"/>
          <w:b w:val="0"/>
          <w:snapToGrid w:val="0"/>
        </w:rPr>
        <w:t>disengagement</w:t>
      </w:r>
      <w:r w:rsidRPr="00E84F34">
        <w:rPr>
          <w:rFonts w:asciiTheme="minorHAnsi" w:hAnsiTheme="minorHAnsi" w:cstheme="minorHAnsi"/>
          <w:b w:val="0"/>
          <w:snapToGrid w:val="0"/>
        </w:rPr>
        <w:t xml:space="preserve"> letter will normally be issued to ensure that our respective responsibilities are clear.</w:t>
      </w:r>
      <w:r w:rsidRPr="00E84F34">
        <w:rPr>
          <w:rFonts w:asciiTheme="minorHAnsi" w:hAnsiTheme="minorHAnsi" w:cstheme="minorHAnsi"/>
          <w:b w:val="0"/>
          <w:snapToGrid w:val="0"/>
        </w:rPr>
        <w:br/>
      </w:r>
    </w:p>
    <w:p w14:paraId="1E9B59A3" w14:textId="63963558" w:rsidR="006365A4" w:rsidRPr="004A0DD1" w:rsidRDefault="006365A4" w:rsidP="006365A4">
      <w:pPr>
        <w:rPr>
          <w:rFonts w:asciiTheme="minorHAnsi" w:hAnsiTheme="minorHAnsi" w:cstheme="minorHAnsi"/>
          <w:bCs/>
        </w:rPr>
      </w:pPr>
      <w:r w:rsidRPr="004A0DD1">
        <w:rPr>
          <w:rFonts w:asciiTheme="minorHAnsi" w:hAnsiTheme="minorHAnsi" w:cstheme="minorHAnsi"/>
          <w:bCs/>
        </w:rPr>
        <w:t xml:space="preserve">Should we have no contact with you for a period of </w:t>
      </w:r>
      <w:r w:rsidR="004A0DD1">
        <w:rPr>
          <w:rFonts w:asciiTheme="minorHAnsi" w:hAnsiTheme="minorHAnsi" w:cstheme="minorHAnsi"/>
          <w:bCs/>
        </w:rPr>
        <w:t>two years</w:t>
      </w:r>
      <w:r w:rsidRPr="004A0DD1">
        <w:rPr>
          <w:rFonts w:asciiTheme="minorHAnsi" w:hAnsiTheme="minorHAnsi" w:cstheme="minorHAnsi"/>
          <w:bCs/>
        </w:rPr>
        <w:t xml:space="preserve"> or more, we may issue to your last known address a disengagement letter and thereafter cease to act. </w:t>
      </w:r>
    </w:p>
    <w:p w14:paraId="48CA85A6" w14:textId="77777777" w:rsidR="006365A4" w:rsidRPr="004A0DD1" w:rsidRDefault="006365A4" w:rsidP="006365A4">
      <w:pPr>
        <w:rPr>
          <w:rFonts w:asciiTheme="minorHAnsi" w:hAnsiTheme="minorHAnsi" w:cstheme="minorHAnsi"/>
          <w:bCs/>
        </w:rPr>
      </w:pPr>
    </w:p>
    <w:p w14:paraId="1C761D6E" w14:textId="77777777" w:rsidR="006365A4" w:rsidRPr="004A0DD1" w:rsidRDefault="006365A4" w:rsidP="006365A4">
      <w:pPr>
        <w:rPr>
          <w:rFonts w:asciiTheme="minorHAnsi" w:hAnsiTheme="minorHAnsi" w:cstheme="minorHAnsi"/>
          <w:bCs/>
        </w:rPr>
      </w:pPr>
      <w:r w:rsidRPr="004A0DD1">
        <w:rPr>
          <w:rFonts w:asciiTheme="minorHAnsi" w:hAnsiTheme="minorHAnsi" w:cstheme="minorHAnsi"/>
          <w:bCs/>
        </w:rPr>
        <w:t>We reserve the right following termination for any reason to destroy any of your documents that we have not been able to return to you after a period of six months unless other laws or regulations require otherwise.</w:t>
      </w:r>
    </w:p>
    <w:p w14:paraId="6449F4FF" w14:textId="72B3BB34" w:rsidR="00EE22E7" w:rsidRDefault="00EE22E7" w:rsidP="00E84F34">
      <w:pPr>
        <w:pStyle w:val="BodyText"/>
        <w:spacing w:before="0" w:after="0"/>
        <w:jc w:val="left"/>
        <w:rPr>
          <w:rFonts w:asciiTheme="minorHAnsi" w:hAnsiTheme="minorHAnsi" w:cstheme="minorHAnsi"/>
          <w:b/>
        </w:rPr>
      </w:pPr>
    </w:p>
    <w:p w14:paraId="7421B299" w14:textId="4BCD8966" w:rsidR="00474F0A" w:rsidRDefault="00474F0A" w:rsidP="00E84F34">
      <w:pPr>
        <w:pStyle w:val="BodyText"/>
        <w:spacing w:before="0" w:after="0"/>
        <w:jc w:val="left"/>
        <w:rPr>
          <w:rFonts w:asciiTheme="minorHAnsi" w:hAnsiTheme="minorHAnsi" w:cstheme="minorHAnsi"/>
          <w:b/>
        </w:rPr>
      </w:pPr>
    </w:p>
    <w:p w14:paraId="271CE499" w14:textId="1A7A938E" w:rsidR="00474F0A" w:rsidRDefault="00474F0A" w:rsidP="00E84F34">
      <w:pPr>
        <w:pStyle w:val="BodyText"/>
        <w:spacing w:before="0" w:after="0"/>
        <w:jc w:val="left"/>
        <w:rPr>
          <w:rFonts w:asciiTheme="minorHAnsi" w:hAnsiTheme="minorHAnsi" w:cstheme="minorHAnsi"/>
          <w:b/>
        </w:rPr>
      </w:pPr>
    </w:p>
    <w:p w14:paraId="6B7B7D7C" w14:textId="7B89E226" w:rsidR="00474F0A" w:rsidRDefault="00474F0A" w:rsidP="00E84F34">
      <w:pPr>
        <w:pStyle w:val="BodyText"/>
        <w:spacing w:before="0" w:after="0"/>
        <w:jc w:val="left"/>
        <w:rPr>
          <w:rFonts w:asciiTheme="minorHAnsi" w:hAnsiTheme="minorHAnsi" w:cstheme="minorHAnsi"/>
          <w:b/>
        </w:rPr>
      </w:pPr>
    </w:p>
    <w:p w14:paraId="73B5BF6B" w14:textId="1E7D5034" w:rsidR="00474F0A" w:rsidRDefault="00474F0A" w:rsidP="00E84F34">
      <w:pPr>
        <w:pStyle w:val="BodyText"/>
        <w:spacing w:before="0" w:after="0"/>
        <w:jc w:val="left"/>
        <w:rPr>
          <w:rFonts w:asciiTheme="minorHAnsi" w:hAnsiTheme="minorHAnsi" w:cstheme="minorHAnsi"/>
          <w:b/>
        </w:rPr>
      </w:pPr>
    </w:p>
    <w:p w14:paraId="487A96C2" w14:textId="77777777" w:rsidR="00474F0A" w:rsidRPr="00E84F34" w:rsidRDefault="00474F0A" w:rsidP="00E84F34">
      <w:pPr>
        <w:pStyle w:val="BodyText"/>
        <w:spacing w:before="0" w:after="0"/>
        <w:jc w:val="left"/>
        <w:rPr>
          <w:rFonts w:asciiTheme="minorHAnsi" w:hAnsiTheme="minorHAnsi" w:cstheme="minorHAnsi"/>
          <w:b/>
        </w:rPr>
      </w:pPr>
    </w:p>
    <w:p w14:paraId="0767FCA4" w14:textId="2AEEDADD" w:rsidR="00812A80" w:rsidRPr="00E84F34" w:rsidRDefault="006365A4" w:rsidP="00812A80">
      <w:pPr>
        <w:pStyle w:val="BodyText"/>
        <w:spacing w:before="0" w:after="0"/>
        <w:jc w:val="left"/>
        <w:outlineLvl w:val="0"/>
        <w:rPr>
          <w:rFonts w:asciiTheme="minorHAnsi" w:hAnsiTheme="minorHAnsi" w:cstheme="minorHAnsi"/>
        </w:rPr>
      </w:pPr>
      <w:r>
        <w:rPr>
          <w:rFonts w:asciiTheme="minorHAnsi" w:hAnsiTheme="minorHAnsi" w:cstheme="minorHAnsi"/>
          <w:b/>
        </w:rPr>
        <w:lastRenderedPageBreak/>
        <w:t>Electronic and other c</w:t>
      </w:r>
      <w:r w:rsidR="00812A80" w:rsidRPr="00E84F34">
        <w:rPr>
          <w:rFonts w:asciiTheme="minorHAnsi" w:hAnsiTheme="minorHAnsi" w:cstheme="minorHAnsi"/>
          <w:b/>
        </w:rPr>
        <w:t>ommunication</w:t>
      </w:r>
      <w:r w:rsidR="00812A80" w:rsidRPr="00E84F34">
        <w:rPr>
          <w:rFonts w:asciiTheme="minorHAnsi" w:hAnsiTheme="minorHAnsi" w:cstheme="minorHAnsi"/>
          <w:b/>
        </w:rPr>
        <w:br/>
      </w:r>
    </w:p>
    <w:p w14:paraId="3B53DBE5" w14:textId="600DF624" w:rsidR="00812A80" w:rsidRPr="00E84F34" w:rsidRDefault="006365A4" w:rsidP="00812A80">
      <w:pPr>
        <w:pStyle w:val="BodyText"/>
        <w:spacing w:before="0" w:after="0"/>
        <w:jc w:val="left"/>
        <w:outlineLvl w:val="0"/>
        <w:rPr>
          <w:rFonts w:asciiTheme="minorHAnsi" w:hAnsiTheme="minorHAnsi" w:cstheme="minorHAnsi"/>
          <w:i/>
        </w:rPr>
      </w:pPr>
      <w:r w:rsidRPr="004A0DD1">
        <w:rPr>
          <w:rFonts w:asciiTheme="minorHAnsi" w:hAnsiTheme="minorHAnsi" w:cstheme="minorHAnsi"/>
        </w:rPr>
        <w:t>As instructed, we will communicate with you</w:t>
      </w:r>
      <w:r w:rsidR="00812A80" w:rsidRPr="004A0DD1">
        <w:rPr>
          <w:rFonts w:asciiTheme="minorHAnsi" w:hAnsiTheme="minorHAnsi" w:cstheme="minorHAnsi"/>
        </w:rPr>
        <w:t xml:space="preserve"> </w:t>
      </w:r>
      <w:r w:rsidR="00812A80" w:rsidRPr="00E84F34">
        <w:rPr>
          <w:rFonts w:asciiTheme="minorHAnsi" w:hAnsiTheme="minorHAnsi" w:cstheme="minorHAnsi"/>
        </w:rPr>
        <w:t>and with third parties via email or by other electronic means. The recipient is responsible for virus checking emails and any attachments.</w:t>
      </w:r>
      <w:r w:rsidR="00812A80" w:rsidRPr="00E84F34">
        <w:rPr>
          <w:rFonts w:asciiTheme="minorHAnsi" w:hAnsiTheme="minorHAnsi" w:cstheme="minorHAnsi"/>
        </w:rPr>
        <w:br/>
      </w:r>
    </w:p>
    <w:p w14:paraId="1B27C280" w14:textId="77777777" w:rsidR="00812A80" w:rsidRPr="00E84F34" w:rsidRDefault="00812A80" w:rsidP="00812A80">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where electronic submission is mandatory. </w:t>
      </w:r>
      <w:r w:rsidRPr="00E84F34">
        <w:rPr>
          <w:rFonts w:asciiTheme="minorHAnsi" w:hAnsiTheme="minorHAnsi" w:cstheme="minorHAnsi"/>
          <w:i/>
        </w:rPr>
        <w:t xml:space="preserve"> </w:t>
      </w:r>
      <w:r w:rsidRPr="00E84F34">
        <w:rPr>
          <w:rFonts w:asciiTheme="minorHAnsi" w:hAnsiTheme="minorHAnsi" w:cstheme="minorHAnsi"/>
        </w:rPr>
        <w:br/>
      </w:r>
    </w:p>
    <w:p w14:paraId="5F5D67F6" w14:textId="77777777" w:rsidR="00812A80" w:rsidRPr="00E84F34" w:rsidRDefault="00812A80" w:rsidP="00812A80">
      <w:pPr>
        <w:pStyle w:val="BodyText"/>
        <w:spacing w:before="0" w:after="0"/>
        <w:jc w:val="left"/>
        <w:outlineLvl w:val="0"/>
        <w:rPr>
          <w:rFonts w:asciiTheme="minorHAnsi" w:hAnsiTheme="minorHAnsi" w:cstheme="minorHAnsi"/>
        </w:rPr>
      </w:pPr>
      <w:r w:rsidRPr="00E84F34">
        <w:rPr>
          <w:rFonts w:asciiTheme="minorHAnsi" w:hAnsiTheme="minorHAnsi" w:cstheme="minorHAnsi"/>
        </w:rPr>
        <w:t>Any communication by us with you sent through the post system is deemed to arrive at your postal address two working days after the day that the document was sent.</w:t>
      </w:r>
    </w:p>
    <w:p w14:paraId="1D6A42CD" w14:textId="77777777" w:rsidR="00812A80" w:rsidRPr="00E84F34" w:rsidRDefault="00812A80" w:rsidP="00812A80">
      <w:pPr>
        <w:rPr>
          <w:rFonts w:asciiTheme="minorHAnsi" w:hAnsiTheme="minorHAnsi" w:cstheme="minorHAnsi"/>
          <w:b/>
        </w:rPr>
      </w:pPr>
    </w:p>
    <w:p w14:paraId="38661F34"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When accessing information held electronically by HMRC, we may have access to more information than we need and will only access records reasonably required to carry out the contract.</w:t>
      </w:r>
    </w:p>
    <w:p w14:paraId="40C7DB5E" w14:textId="77777777" w:rsidR="006365A4" w:rsidRPr="004A0DD1" w:rsidRDefault="006365A4" w:rsidP="006365A4">
      <w:pPr>
        <w:rPr>
          <w:rFonts w:asciiTheme="minorHAnsi" w:hAnsiTheme="minorHAnsi" w:cstheme="minorHAnsi"/>
        </w:rPr>
      </w:pPr>
    </w:p>
    <w:p w14:paraId="4E3777F2" w14:textId="21F66F57" w:rsidR="006365A4" w:rsidRDefault="006365A4" w:rsidP="006365A4">
      <w:pPr>
        <w:rPr>
          <w:rFonts w:asciiTheme="minorHAnsi" w:hAnsiTheme="minorHAnsi" w:cstheme="minorHAnsi"/>
        </w:rPr>
      </w:pPr>
      <w:r w:rsidRPr="004A0DD1">
        <w:rPr>
          <w:rFonts w:asciiTheme="minorHAnsi" w:hAnsiTheme="minorHAnsi" w:cstheme="minorHAnsi"/>
        </w:rPr>
        <w:t>You are required to keep us up to date with accurate contact details at all times. This is important to ensure that communications and papers are not sent to the incorrect address.</w:t>
      </w:r>
    </w:p>
    <w:p w14:paraId="061A0E70" w14:textId="77777777" w:rsidR="00474F0A" w:rsidRPr="004A0DD1" w:rsidRDefault="00474F0A" w:rsidP="006365A4">
      <w:pPr>
        <w:rPr>
          <w:rFonts w:asciiTheme="minorHAnsi" w:hAnsiTheme="minorHAnsi" w:cstheme="minorHAnsi"/>
        </w:rPr>
      </w:pPr>
    </w:p>
    <w:p w14:paraId="0448C005"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b/>
        </w:rPr>
        <w:t xml:space="preserve">Fees </w:t>
      </w:r>
      <w:r w:rsidRPr="00E84F34">
        <w:rPr>
          <w:rFonts w:asciiTheme="minorHAnsi" w:hAnsiTheme="minorHAnsi" w:cstheme="minorHAnsi"/>
          <w:b/>
        </w:rPr>
        <w:br/>
      </w:r>
    </w:p>
    <w:p w14:paraId="75FB2A13"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Our fees may depend not only upon the time spent on your affairs but also on the level of skill and responsibility and the importance and value of the advice that we provide, as well as the level of risk.  </w:t>
      </w:r>
      <w:r w:rsidRPr="00E84F34">
        <w:rPr>
          <w:rFonts w:asciiTheme="minorHAnsi" w:hAnsiTheme="minorHAnsi" w:cstheme="minorHAnsi"/>
        </w:rPr>
        <w:br/>
      </w:r>
    </w:p>
    <w:p w14:paraId="3F8A05D3"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If we provide you with an estimate of our fees for any specific work, then the estimate will not be contractually binding unless we explicitly state that that will be the case.</w:t>
      </w:r>
      <w:r w:rsidRPr="00E84F34">
        <w:rPr>
          <w:rFonts w:asciiTheme="minorHAnsi" w:hAnsiTheme="minorHAnsi" w:cstheme="minorHAnsi"/>
        </w:rPr>
        <w:br/>
      </w:r>
    </w:p>
    <w:p w14:paraId="2D0E5149"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r w:rsidRPr="00E84F34">
        <w:rPr>
          <w:rFonts w:asciiTheme="minorHAnsi" w:hAnsiTheme="minorHAnsi" w:cstheme="minorHAnsi"/>
        </w:rPr>
        <w:br/>
      </w:r>
    </w:p>
    <w:p w14:paraId="32B9B026" w14:textId="6A18D10A"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assurance was arranged through us you will need to advise us of any such insurance cover that you have. You will remain liable for our fees regardless of whether all or part are liable to be paid by your insurers. </w:t>
      </w:r>
      <w:r w:rsidRPr="00E84F34">
        <w:rPr>
          <w:rFonts w:asciiTheme="minorHAnsi" w:hAnsiTheme="minorHAnsi" w:cstheme="minorHAnsi"/>
        </w:rPr>
        <w:br/>
      </w:r>
    </w:p>
    <w:p w14:paraId="656B1CB3" w14:textId="77777777" w:rsidR="006F5D76"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Unless otherwise agreed to the contrary our fees do not include the costs of any third party, counsel or other professional fees.</w:t>
      </w:r>
    </w:p>
    <w:p w14:paraId="7712353A" w14:textId="77777777" w:rsidR="006F5D76" w:rsidRDefault="006F5D76" w:rsidP="00E84F34">
      <w:pPr>
        <w:pStyle w:val="BodyText"/>
        <w:spacing w:before="0" w:after="0"/>
        <w:jc w:val="left"/>
        <w:outlineLvl w:val="0"/>
        <w:rPr>
          <w:rFonts w:asciiTheme="minorHAnsi" w:hAnsiTheme="minorHAnsi" w:cstheme="minorHAnsi"/>
        </w:rPr>
      </w:pPr>
    </w:p>
    <w:p w14:paraId="1090F7F8" w14:textId="2C624ED7" w:rsidR="006F5D76" w:rsidRDefault="006F5D76" w:rsidP="00E84F34">
      <w:pPr>
        <w:pStyle w:val="BodyText"/>
        <w:spacing w:before="0" w:after="0"/>
        <w:jc w:val="left"/>
        <w:outlineLvl w:val="0"/>
        <w:rPr>
          <w:rFonts w:asciiTheme="minorHAnsi" w:hAnsiTheme="minorHAnsi" w:cstheme="minorHAnsi"/>
        </w:rPr>
      </w:pPr>
      <w:r>
        <w:rPr>
          <w:rFonts w:asciiTheme="minorHAnsi" w:hAnsiTheme="minorHAnsi" w:cstheme="minorHAnsi"/>
        </w:rPr>
        <w:t xml:space="preserve">It is our normal practice to raise interim invoices as costs accrue during the </w:t>
      </w:r>
      <w:r w:rsidR="009C78DF">
        <w:rPr>
          <w:rFonts w:asciiTheme="minorHAnsi" w:hAnsiTheme="minorHAnsi" w:cstheme="minorHAnsi"/>
        </w:rPr>
        <w:t>assignment. Such</w:t>
      </w:r>
      <w:r>
        <w:rPr>
          <w:rFonts w:asciiTheme="minorHAnsi" w:hAnsiTheme="minorHAnsi" w:cstheme="minorHAnsi"/>
        </w:rPr>
        <w:t xml:space="preserve"> invoices are payable in full before the accounts certificate is signed and the tax return is made available for filing.</w:t>
      </w:r>
    </w:p>
    <w:p w14:paraId="37A4C366" w14:textId="77777777" w:rsidR="006F5D76" w:rsidRDefault="006F5D76" w:rsidP="00E84F34">
      <w:pPr>
        <w:pStyle w:val="BodyText"/>
        <w:spacing w:before="0" w:after="0"/>
        <w:jc w:val="left"/>
        <w:outlineLvl w:val="0"/>
        <w:rPr>
          <w:rFonts w:asciiTheme="minorHAnsi" w:hAnsiTheme="minorHAnsi" w:cstheme="minorHAnsi"/>
        </w:rPr>
      </w:pPr>
    </w:p>
    <w:p w14:paraId="5BCDE3CC" w14:textId="4299B858" w:rsidR="009C78DF" w:rsidRDefault="006F5D76" w:rsidP="00E84F34">
      <w:pPr>
        <w:pStyle w:val="BodyText"/>
        <w:spacing w:before="0" w:after="0"/>
        <w:jc w:val="left"/>
        <w:outlineLvl w:val="0"/>
        <w:rPr>
          <w:rFonts w:asciiTheme="minorHAnsi" w:hAnsiTheme="minorHAnsi" w:cstheme="minorHAnsi"/>
        </w:rPr>
      </w:pPr>
      <w:r>
        <w:rPr>
          <w:rFonts w:asciiTheme="minorHAnsi" w:hAnsiTheme="minorHAnsi" w:cstheme="minorHAnsi"/>
        </w:rPr>
        <w:t xml:space="preserve">It is our </w:t>
      </w:r>
      <w:r w:rsidR="009C78DF">
        <w:rPr>
          <w:rFonts w:asciiTheme="minorHAnsi" w:hAnsiTheme="minorHAnsi" w:cstheme="minorHAnsi"/>
        </w:rPr>
        <w:t>normal p</w:t>
      </w:r>
      <w:r>
        <w:rPr>
          <w:rFonts w:asciiTheme="minorHAnsi" w:hAnsiTheme="minorHAnsi" w:cstheme="minorHAnsi"/>
        </w:rPr>
        <w:t xml:space="preserve">ractice to request that clients make arrangements to pay a proportion of their fee on a </w:t>
      </w:r>
      <w:r w:rsidR="009C78DF">
        <w:rPr>
          <w:rFonts w:asciiTheme="minorHAnsi" w:hAnsiTheme="minorHAnsi" w:cstheme="minorHAnsi"/>
        </w:rPr>
        <w:t>monthly</w:t>
      </w:r>
      <w:r>
        <w:rPr>
          <w:rFonts w:asciiTheme="minorHAnsi" w:hAnsiTheme="minorHAnsi" w:cstheme="minorHAnsi"/>
        </w:rPr>
        <w:t xml:space="preserve"> standing order. These standing orders will be applied to fees arisin</w:t>
      </w:r>
      <w:r w:rsidR="009C78DF">
        <w:rPr>
          <w:rFonts w:asciiTheme="minorHAnsi" w:hAnsiTheme="minorHAnsi" w:cstheme="minorHAnsi"/>
        </w:rPr>
        <w:t>g</w:t>
      </w:r>
      <w:r>
        <w:rPr>
          <w:rFonts w:asciiTheme="minorHAnsi" w:hAnsiTheme="minorHAnsi" w:cstheme="minorHAnsi"/>
        </w:rPr>
        <w:t xml:space="preserve"> from work agreed in this letter of </w:t>
      </w:r>
      <w:r w:rsidR="009C78DF">
        <w:rPr>
          <w:rFonts w:asciiTheme="minorHAnsi" w:hAnsiTheme="minorHAnsi" w:cstheme="minorHAnsi"/>
        </w:rPr>
        <w:t>engagement</w:t>
      </w:r>
      <w:r>
        <w:rPr>
          <w:rFonts w:asciiTheme="minorHAnsi" w:hAnsiTheme="minorHAnsi" w:cstheme="minorHAnsi"/>
        </w:rPr>
        <w:t xml:space="preserve"> for the current and ensuing years. Once we have been able to assess the amount of work and time involved we would be grateful if you would agree to pay an amount to us on a regular basis.</w:t>
      </w:r>
    </w:p>
    <w:p w14:paraId="6158F071" w14:textId="77777777" w:rsidR="009C78DF" w:rsidRDefault="009C78DF" w:rsidP="00E84F34">
      <w:pPr>
        <w:pStyle w:val="BodyText"/>
        <w:spacing w:before="0" w:after="0"/>
        <w:jc w:val="left"/>
        <w:outlineLvl w:val="0"/>
        <w:rPr>
          <w:rFonts w:asciiTheme="minorHAnsi" w:hAnsiTheme="minorHAnsi" w:cstheme="minorHAnsi"/>
        </w:rPr>
      </w:pPr>
    </w:p>
    <w:p w14:paraId="18A77EF1" w14:textId="22457FBF" w:rsidR="00EE22E7" w:rsidRPr="00E84F34" w:rsidRDefault="009C78DF" w:rsidP="00E84F34">
      <w:pPr>
        <w:pStyle w:val="BodyText"/>
        <w:spacing w:before="0" w:after="0"/>
        <w:jc w:val="left"/>
        <w:outlineLvl w:val="0"/>
        <w:rPr>
          <w:rFonts w:asciiTheme="minorHAnsi" w:hAnsiTheme="minorHAnsi" w:cstheme="minorHAnsi"/>
        </w:rPr>
      </w:pPr>
      <w:r>
        <w:rPr>
          <w:rFonts w:asciiTheme="minorHAnsi" w:hAnsiTheme="minorHAnsi" w:cstheme="minorHAnsi"/>
        </w:rPr>
        <w:t>Out normal terms of credit, unless otherwise agreed, are 14 days from the date of invoice.</w:t>
      </w:r>
      <w:r w:rsidR="00EE22E7" w:rsidRPr="00E84F34">
        <w:rPr>
          <w:rFonts w:asciiTheme="minorHAnsi" w:hAnsiTheme="minorHAnsi" w:cstheme="minorHAnsi"/>
        </w:rPr>
        <w:br/>
      </w:r>
    </w:p>
    <w:p w14:paraId="06978784" w14:textId="2C2E8FBC" w:rsidR="00EE22E7" w:rsidRPr="00E84F34" w:rsidRDefault="00EE22E7" w:rsidP="00E84F34">
      <w:pPr>
        <w:pStyle w:val="BodyText"/>
        <w:spacing w:before="0" w:after="0"/>
        <w:jc w:val="left"/>
        <w:outlineLvl w:val="0"/>
        <w:rPr>
          <w:rFonts w:asciiTheme="minorHAnsi" w:hAnsiTheme="minorHAnsi" w:cstheme="minorHAnsi"/>
          <w:i/>
        </w:rPr>
      </w:pPr>
      <w:r w:rsidRPr="00E84F34">
        <w:rPr>
          <w:rFonts w:asciiTheme="minorHAnsi" w:hAnsiTheme="minorHAnsi" w:cstheme="minorHAnsi"/>
        </w:rPr>
        <w:t xml:space="preserve">We reserve the right to charge interest on late paid invoices at the rate of </w:t>
      </w:r>
      <w:r w:rsidR="00710A9B" w:rsidRPr="00E84F34">
        <w:rPr>
          <w:rFonts w:asciiTheme="minorHAnsi" w:hAnsiTheme="minorHAnsi" w:cstheme="minorHAnsi"/>
        </w:rPr>
        <w:t>2%</w:t>
      </w:r>
      <w:r w:rsidRPr="00E84F34">
        <w:rPr>
          <w:rFonts w:asciiTheme="minorHAnsi" w:hAnsiTheme="minorHAnsi" w:cstheme="minorHAnsi"/>
        </w:rPr>
        <w:t xml:space="preserve"> above bank base rates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r w:rsidRPr="00E84F34">
        <w:rPr>
          <w:rFonts w:asciiTheme="minorHAnsi" w:hAnsiTheme="minorHAnsi" w:cstheme="minorHAnsi"/>
        </w:rPr>
        <w:br/>
      </w:r>
    </w:p>
    <w:p w14:paraId="7E368287" w14:textId="77777777" w:rsidR="00EE22E7" w:rsidRPr="00E84F34" w:rsidRDefault="00EE22E7" w:rsidP="00E84F34">
      <w:pPr>
        <w:pStyle w:val="BodyText"/>
        <w:spacing w:before="0" w:after="0"/>
        <w:jc w:val="left"/>
        <w:outlineLvl w:val="0"/>
        <w:rPr>
          <w:rFonts w:asciiTheme="minorHAnsi" w:hAnsiTheme="minorHAnsi" w:cstheme="minorHAnsi"/>
          <w:i/>
        </w:rPr>
      </w:pPr>
      <w:r w:rsidRPr="00E84F34">
        <w:rPr>
          <w:rFonts w:asciiTheme="minorHAnsi" w:hAnsiTheme="minorHAnsi" w:cstheme="minorHAnsi"/>
        </w:rPr>
        <w:t>If you do not accept that an invoiced fee is fair and reasonable you must notify us within 21 days of receipt, failing which you will be deemed to have accepted that payment is due.</w:t>
      </w:r>
    </w:p>
    <w:p w14:paraId="0C3A825C" w14:textId="77777777" w:rsidR="00EE22E7" w:rsidRPr="00E84F34" w:rsidRDefault="00EE22E7" w:rsidP="00E84F34">
      <w:pPr>
        <w:rPr>
          <w:rFonts w:asciiTheme="minorHAnsi" w:hAnsiTheme="minorHAnsi" w:cstheme="minorHAnsi"/>
        </w:rPr>
      </w:pPr>
    </w:p>
    <w:p w14:paraId="3BA7CD14" w14:textId="730DBD3E"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 xml:space="preserve">In the case of a dispute over the level of fees charged we reserve the right to require that the matter is dealt with through arbitration. We recommend that arbitration is undertaken by the fee arbitration service provided by </w:t>
      </w:r>
      <w:r w:rsidR="00710A9B" w:rsidRPr="00E84F34">
        <w:rPr>
          <w:rFonts w:asciiTheme="minorHAnsi" w:hAnsiTheme="minorHAnsi" w:cstheme="minorHAnsi"/>
        </w:rPr>
        <w:t>ICAEW</w:t>
      </w:r>
      <w:r w:rsidRPr="00E84F34">
        <w:rPr>
          <w:rFonts w:asciiTheme="minorHAnsi" w:hAnsiTheme="minorHAnsi" w:cstheme="minorHAnsi"/>
        </w:rPr>
        <w:t xml:space="preserve"> for members. The fee arbitrator will be appointed by the </w:t>
      </w:r>
      <w:r w:rsidR="00710A9B" w:rsidRPr="00E84F34">
        <w:rPr>
          <w:rFonts w:asciiTheme="minorHAnsi" w:hAnsiTheme="minorHAnsi" w:cstheme="minorHAnsi"/>
        </w:rPr>
        <w:t>ICAEW</w:t>
      </w:r>
      <w:r w:rsidRPr="00E84F34">
        <w:rPr>
          <w:rFonts w:asciiTheme="minorHAnsi" w:hAnsiTheme="minorHAnsi" w:cstheme="minorHAnsi"/>
        </w:rPr>
        <w:t xml:space="preserve">; the fee will be as negotiated with the </w:t>
      </w:r>
      <w:r w:rsidR="00710A9B" w:rsidRPr="00E84F34">
        <w:rPr>
          <w:rFonts w:asciiTheme="minorHAnsi" w:hAnsiTheme="minorHAnsi" w:cstheme="minorHAnsi"/>
        </w:rPr>
        <w:t>ICAEW</w:t>
      </w:r>
      <w:r w:rsidRPr="00E84F34">
        <w:rPr>
          <w:rFonts w:asciiTheme="minorHAnsi" w:hAnsiTheme="minorHAnsi" w:cstheme="minorHAnsi"/>
        </w:rPr>
        <w:t xml:space="preserve"> arbitrator.</w:t>
      </w:r>
      <w:r w:rsidRPr="00E84F34">
        <w:rPr>
          <w:rFonts w:asciiTheme="minorHAnsi" w:hAnsiTheme="minorHAnsi" w:cstheme="minorHAnsi"/>
        </w:rPr>
        <w:br/>
      </w:r>
    </w:p>
    <w:p w14:paraId="2F7340F3" w14:textId="77777777" w:rsidR="00EE22E7" w:rsidRPr="00E84F34" w:rsidRDefault="00EE22E7" w:rsidP="00E84F34">
      <w:pPr>
        <w:rPr>
          <w:rFonts w:asciiTheme="minorHAnsi" w:hAnsiTheme="minorHAnsi" w:cstheme="minorHAnsi"/>
          <w:b/>
          <w:bCs/>
        </w:rPr>
      </w:pPr>
      <w:r w:rsidRPr="00E84F34">
        <w:rPr>
          <w:rFonts w:asciiTheme="minorHAnsi" w:hAnsiTheme="minorHAnsi" w:cstheme="minorHAnsi"/>
          <w:b/>
          <w:bCs/>
        </w:rPr>
        <w:t>Implementation</w:t>
      </w:r>
    </w:p>
    <w:p w14:paraId="738F6518" w14:textId="77777777" w:rsidR="00EE22E7" w:rsidRPr="00E84F34" w:rsidRDefault="00EE22E7" w:rsidP="00E84F34">
      <w:pPr>
        <w:rPr>
          <w:rFonts w:asciiTheme="minorHAnsi" w:hAnsiTheme="minorHAnsi" w:cstheme="minorHAnsi"/>
          <w:b/>
          <w:bCs/>
        </w:rPr>
      </w:pPr>
    </w:p>
    <w:p w14:paraId="5F263A1C" w14:textId="77777777" w:rsidR="00EE22E7" w:rsidRPr="00E84F34" w:rsidRDefault="00EE22E7" w:rsidP="00E84F34">
      <w:pPr>
        <w:rPr>
          <w:rFonts w:asciiTheme="minorHAnsi" w:hAnsiTheme="minorHAnsi" w:cstheme="minorHAnsi"/>
          <w:bCs/>
        </w:rPr>
      </w:pPr>
      <w:r w:rsidRPr="00E84F34">
        <w:rPr>
          <w:rFonts w:asciiTheme="minorHAnsi" w:hAnsiTheme="minorHAnsi" w:cstheme="minorHAnsi"/>
          <w:bCs/>
        </w:rPr>
        <w:t>We will only assist with implementation of our advice if specifically instructed and agreed in writing.</w:t>
      </w:r>
    </w:p>
    <w:p w14:paraId="58902FB1" w14:textId="77777777" w:rsidR="00EE22E7" w:rsidRPr="00E84F34" w:rsidRDefault="00EE22E7" w:rsidP="00E84F34">
      <w:pPr>
        <w:rPr>
          <w:rFonts w:asciiTheme="minorHAnsi" w:hAnsiTheme="minorHAnsi" w:cstheme="minorHAnsi"/>
          <w:b/>
          <w:bCs/>
        </w:rPr>
      </w:pPr>
    </w:p>
    <w:p w14:paraId="2E828C3E" w14:textId="77777777" w:rsidR="00EE22E7" w:rsidRPr="00E84F34" w:rsidRDefault="00EE22E7" w:rsidP="00E84F34">
      <w:pPr>
        <w:rPr>
          <w:rFonts w:asciiTheme="minorHAnsi" w:hAnsiTheme="minorHAnsi" w:cstheme="minorHAnsi"/>
          <w:b/>
          <w:bCs/>
        </w:rPr>
      </w:pPr>
      <w:r w:rsidRPr="00E84F34">
        <w:rPr>
          <w:rFonts w:asciiTheme="minorHAnsi" w:hAnsiTheme="minorHAnsi" w:cstheme="minorHAnsi"/>
          <w:b/>
          <w:bCs/>
        </w:rPr>
        <w:t>Intellectual property rights</w:t>
      </w:r>
    </w:p>
    <w:p w14:paraId="614AF26D" w14:textId="77777777" w:rsidR="00EE22E7" w:rsidRPr="00E84F34" w:rsidRDefault="00EE22E7" w:rsidP="00E84F34">
      <w:pPr>
        <w:rPr>
          <w:rFonts w:asciiTheme="minorHAnsi" w:hAnsiTheme="minorHAnsi" w:cstheme="minorHAnsi"/>
        </w:rPr>
      </w:pPr>
    </w:p>
    <w:p w14:paraId="7050459A" w14:textId="30A88A26" w:rsidR="00B11F5D" w:rsidRPr="00474F0A" w:rsidRDefault="00EE22E7" w:rsidP="00B11F5D">
      <w:pPr>
        <w:rPr>
          <w:rFonts w:asciiTheme="minorHAnsi" w:hAnsiTheme="minorHAnsi" w:cstheme="minorHAnsi"/>
        </w:rPr>
      </w:pPr>
      <w:r w:rsidRPr="00E84F34">
        <w:rPr>
          <w:rFonts w:asciiTheme="minorHAnsi" w:hAnsiTheme="minorHAnsi" w:cstheme="minorHAnsi"/>
        </w:rPr>
        <w:t>We will retain all copyright in any document prepared by us during the course of carrying out the engagement save where the law specifically provides otherwise.</w:t>
      </w:r>
    </w:p>
    <w:p w14:paraId="3DBE4454" w14:textId="77777777" w:rsidR="00B11F5D" w:rsidRPr="00B11F5D" w:rsidRDefault="00B11F5D" w:rsidP="00B11F5D">
      <w:pPr>
        <w:rPr>
          <w:lang w:eastAsia="en-GB"/>
        </w:rPr>
      </w:pPr>
    </w:p>
    <w:p w14:paraId="18219FB4" w14:textId="77777777" w:rsidR="00EE22E7" w:rsidRPr="00E84F34" w:rsidRDefault="00EE22E7" w:rsidP="00E84F34">
      <w:pPr>
        <w:rPr>
          <w:rFonts w:asciiTheme="minorHAnsi" w:hAnsiTheme="minorHAnsi" w:cstheme="minorHAnsi"/>
          <w:b/>
        </w:rPr>
      </w:pPr>
      <w:r w:rsidRPr="00E84F34">
        <w:rPr>
          <w:rFonts w:asciiTheme="minorHAnsi" w:hAnsiTheme="minorHAnsi" w:cstheme="minorHAnsi"/>
          <w:b/>
        </w:rPr>
        <w:t xml:space="preserve">Interpretation </w:t>
      </w:r>
    </w:p>
    <w:p w14:paraId="5CF88AFD" w14:textId="77777777" w:rsidR="00EE22E7" w:rsidRPr="00E84F34" w:rsidRDefault="00EE22E7" w:rsidP="00E84F34">
      <w:pPr>
        <w:rPr>
          <w:rFonts w:asciiTheme="minorHAnsi" w:hAnsiTheme="minorHAnsi" w:cstheme="minorHAnsi"/>
          <w:b/>
        </w:rPr>
      </w:pPr>
    </w:p>
    <w:p w14:paraId="45F8FA81" w14:textId="212DA492" w:rsidR="00EE22E7" w:rsidRPr="00B07AC5" w:rsidRDefault="00EE22E7" w:rsidP="00E84F34">
      <w:pPr>
        <w:rPr>
          <w:rFonts w:asciiTheme="minorHAnsi" w:hAnsiTheme="minorHAnsi" w:cstheme="minorHAnsi"/>
        </w:rPr>
      </w:pPr>
      <w:r w:rsidRPr="00B07AC5">
        <w:rPr>
          <w:rFonts w:asciiTheme="minorHAnsi" w:hAnsiTheme="minorHAnsi" w:cstheme="minorHAnsi"/>
        </w:rPr>
        <w:t>If any provision of this engagement letter is held to be void, then that provision will be deemed not to form part of this contract and the remainder of this agreement shall be interpreted as if such provision had never been inserted.</w:t>
      </w:r>
    </w:p>
    <w:p w14:paraId="7BAF0498" w14:textId="77777777" w:rsidR="00EE22E7" w:rsidRPr="00B07AC5" w:rsidRDefault="00EE22E7" w:rsidP="00E84F34">
      <w:pPr>
        <w:rPr>
          <w:rFonts w:asciiTheme="minorHAnsi" w:hAnsiTheme="minorHAnsi" w:cstheme="minorHAnsi"/>
        </w:rPr>
      </w:pPr>
    </w:p>
    <w:p w14:paraId="04504457" w14:textId="68F23AF0" w:rsidR="00EE22E7" w:rsidRPr="00E84F34" w:rsidRDefault="00EE22E7" w:rsidP="00E84F34">
      <w:pPr>
        <w:rPr>
          <w:rFonts w:asciiTheme="minorHAnsi" w:hAnsiTheme="minorHAnsi" w:cstheme="minorHAnsi"/>
        </w:rPr>
      </w:pPr>
      <w:r w:rsidRPr="00E84F34">
        <w:rPr>
          <w:rFonts w:asciiTheme="minorHAnsi" w:hAnsiTheme="minorHAnsi" w:cstheme="minorHAnsi"/>
        </w:rPr>
        <w:t xml:space="preserve">In the event of any conflict between these terms of business and the engagement letter or </w:t>
      </w:r>
      <w:r w:rsidR="000C63D8">
        <w:rPr>
          <w:rFonts w:asciiTheme="minorHAnsi" w:hAnsiTheme="minorHAnsi" w:cstheme="minorHAnsi"/>
        </w:rPr>
        <w:t>schedules</w:t>
      </w:r>
      <w:r w:rsidRPr="00E84F34">
        <w:rPr>
          <w:rFonts w:asciiTheme="minorHAnsi" w:hAnsiTheme="minorHAnsi" w:cstheme="minorHAnsi"/>
        </w:rPr>
        <w:t>, the relevant provision in the engagement letter or schedules will take precedence.</w:t>
      </w:r>
    </w:p>
    <w:p w14:paraId="165A80AB" w14:textId="77777777" w:rsidR="00EE22E7" w:rsidRPr="00E84F34" w:rsidRDefault="00EE22E7" w:rsidP="00E84F34">
      <w:pPr>
        <w:pStyle w:val="BodyText"/>
        <w:spacing w:before="0" w:after="0"/>
        <w:jc w:val="left"/>
        <w:rPr>
          <w:rFonts w:asciiTheme="minorHAnsi" w:hAnsiTheme="minorHAnsi" w:cstheme="minorHAnsi"/>
        </w:rPr>
      </w:pPr>
    </w:p>
    <w:p w14:paraId="2906E967"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b/>
        </w:rPr>
        <w:t xml:space="preserve">Internal disputes </w:t>
      </w:r>
      <w:r w:rsidRPr="00E84F34">
        <w:rPr>
          <w:rFonts w:asciiTheme="minorHAnsi" w:hAnsiTheme="minorHAnsi" w:cstheme="minorHAnsi"/>
          <w:b/>
        </w:rPr>
        <w:br/>
      </w:r>
    </w:p>
    <w:p w14:paraId="0934E0A0" w14:textId="74B19BF6"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rPr>
        <w:t xml:space="preserve">If we become aware of a dispute between the parties who own or are in some way involved in the ownership and management of the business, it should be noted that our client is the business and we would not provide information or services to one party without the express knowledge and permission of all parties. Unless otherwise agreed by all parties we will continue to supply information to the </w:t>
      </w:r>
      <w:r w:rsidR="00710A9B" w:rsidRPr="00E84F34">
        <w:rPr>
          <w:rFonts w:asciiTheme="minorHAnsi" w:hAnsiTheme="minorHAnsi" w:cstheme="minorHAnsi"/>
        </w:rPr>
        <w:t xml:space="preserve">location and individuals as identified in our engagement letter. </w:t>
      </w:r>
      <w:r w:rsidRPr="00E84F34">
        <w:rPr>
          <w:rFonts w:asciiTheme="minorHAnsi" w:hAnsiTheme="minorHAnsi" w:cstheme="minorHAnsi"/>
        </w:rPr>
        <w:t xml:space="preserve">If conflicting advice, information or instructions are received from different </w:t>
      </w:r>
      <w:r w:rsidR="00710A9B" w:rsidRPr="00E84F34">
        <w:rPr>
          <w:rFonts w:asciiTheme="minorHAnsi" w:hAnsiTheme="minorHAnsi" w:cstheme="minorHAnsi"/>
        </w:rPr>
        <w:t xml:space="preserve">parties within the business </w:t>
      </w:r>
      <w:r w:rsidRPr="00E84F34">
        <w:rPr>
          <w:rFonts w:asciiTheme="minorHAnsi" w:hAnsiTheme="minorHAnsi" w:cstheme="minorHAnsi"/>
        </w:rPr>
        <w:t xml:space="preserve">we will refer the matter back to the </w:t>
      </w:r>
      <w:r w:rsidR="00710A9B" w:rsidRPr="00E84F34">
        <w:rPr>
          <w:rFonts w:asciiTheme="minorHAnsi" w:hAnsiTheme="minorHAnsi" w:cstheme="minorHAnsi"/>
        </w:rPr>
        <w:lastRenderedPageBreak/>
        <w:t xml:space="preserve">owners /directors </w:t>
      </w:r>
      <w:r w:rsidRPr="00E84F34">
        <w:rPr>
          <w:rFonts w:asciiTheme="minorHAnsi" w:hAnsiTheme="minorHAnsi" w:cstheme="minorHAnsi"/>
        </w:rPr>
        <w:t xml:space="preserve">and take no further action until the </w:t>
      </w:r>
      <w:r w:rsidR="00710A9B" w:rsidRPr="00E84F34">
        <w:rPr>
          <w:rFonts w:asciiTheme="minorHAnsi" w:hAnsiTheme="minorHAnsi" w:cstheme="minorHAnsi"/>
        </w:rPr>
        <w:t>owners / directors</w:t>
      </w:r>
      <w:r w:rsidRPr="00E84F34">
        <w:rPr>
          <w:rFonts w:asciiTheme="minorHAnsi" w:hAnsiTheme="minorHAnsi" w:cstheme="minorHAnsi"/>
        </w:rPr>
        <w:t xml:space="preserve"> has agreed the action to be taken.</w:t>
      </w:r>
    </w:p>
    <w:p w14:paraId="4C9A032F" w14:textId="77777777" w:rsidR="00EE22E7" w:rsidRPr="00E84F34" w:rsidRDefault="00EE22E7" w:rsidP="00E84F34">
      <w:pPr>
        <w:pStyle w:val="BodyText"/>
        <w:spacing w:before="0" w:after="0"/>
        <w:jc w:val="left"/>
        <w:outlineLvl w:val="0"/>
        <w:rPr>
          <w:rFonts w:asciiTheme="minorHAnsi" w:hAnsiTheme="minorHAnsi" w:cstheme="minorHAnsi"/>
          <w:b/>
        </w:rPr>
      </w:pPr>
    </w:p>
    <w:p w14:paraId="4B791098" w14:textId="77777777"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b/>
        </w:rPr>
        <w:t>Investment services</w:t>
      </w:r>
      <w:r w:rsidRPr="00E84F34">
        <w:rPr>
          <w:rFonts w:asciiTheme="minorHAnsi" w:hAnsiTheme="minorHAnsi" w:cstheme="minorHAnsi"/>
          <w:b/>
        </w:rPr>
        <w:br/>
      </w:r>
    </w:p>
    <w:p w14:paraId="7E7E6DFB" w14:textId="77777777" w:rsidR="00EE22E7" w:rsidRPr="00E84F34"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 xml:space="preserve">Investment business is regulated under the Financial Services and Markets Act 2000 </w:t>
      </w:r>
      <w:r w:rsidRPr="009C78DF">
        <w:rPr>
          <w:rFonts w:asciiTheme="minorHAnsi" w:hAnsiTheme="minorHAnsi" w:cstheme="minorHAnsi"/>
        </w:rPr>
        <w:t>and the Financial Services Act 2012.</w:t>
      </w:r>
      <w:r w:rsidRPr="009C78DF">
        <w:rPr>
          <w:rFonts w:asciiTheme="minorHAnsi" w:hAnsiTheme="minorHAnsi" w:cstheme="minorHAnsi"/>
        </w:rPr>
        <w:br/>
      </w:r>
    </w:p>
    <w:p w14:paraId="534E436C" w14:textId="46000F8D" w:rsidR="009C78DF" w:rsidRPr="00E84F34" w:rsidRDefault="00EE22E7" w:rsidP="009C78DF">
      <w:pPr>
        <w:pStyle w:val="BodyText"/>
        <w:spacing w:before="0" w:after="0"/>
        <w:jc w:val="left"/>
        <w:outlineLvl w:val="0"/>
        <w:rPr>
          <w:rFonts w:asciiTheme="minorHAnsi" w:hAnsiTheme="minorHAnsi" w:cstheme="minorHAnsi"/>
          <w:color w:val="FF0000"/>
        </w:rPr>
      </w:pPr>
      <w:r w:rsidRPr="00E84F34">
        <w:rPr>
          <w:rFonts w:asciiTheme="minorHAnsi" w:hAnsiTheme="minorHAnsi" w:cstheme="minorHAnsi"/>
        </w:rPr>
        <w:t xml:space="preserve">If, during the provision of professional services to you, you need advice on investments, including insurances, we may have to refer you to someone who is authorised by the Financial Conduct Authority or the Prudential Regulation Authority or licensed by a Designated Professional Body as we are not </w:t>
      </w:r>
      <w:r w:rsidRPr="009C78DF">
        <w:rPr>
          <w:rFonts w:asciiTheme="minorHAnsi" w:hAnsiTheme="minorHAnsi" w:cstheme="minorHAnsi"/>
        </w:rPr>
        <w:t>authorised to give such advice.</w:t>
      </w:r>
      <w:r w:rsidRPr="009C78DF">
        <w:rPr>
          <w:rFonts w:asciiTheme="minorHAnsi" w:hAnsiTheme="minorHAnsi" w:cstheme="minorHAnsi"/>
        </w:rPr>
        <w:br/>
      </w:r>
    </w:p>
    <w:p w14:paraId="34EF90B5" w14:textId="77777777" w:rsidR="00EE22E7" w:rsidRPr="00E84F34" w:rsidRDefault="00EE22E7" w:rsidP="00E84F34">
      <w:pPr>
        <w:rPr>
          <w:rFonts w:asciiTheme="minorHAnsi" w:hAnsiTheme="minorHAnsi" w:cstheme="minorHAnsi"/>
          <w:b/>
          <w:bCs/>
        </w:rPr>
      </w:pPr>
      <w:r w:rsidRPr="00E84F34">
        <w:rPr>
          <w:rFonts w:asciiTheme="minorHAnsi" w:hAnsiTheme="minorHAnsi" w:cstheme="minorHAnsi"/>
          <w:b/>
          <w:bCs/>
        </w:rPr>
        <w:t>Lien</w:t>
      </w:r>
    </w:p>
    <w:p w14:paraId="658F3D01" w14:textId="77777777" w:rsidR="00EE22E7" w:rsidRPr="00E84F34" w:rsidRDefault="00EE22E7" w:rsidP="00E84F34">
      <w:pPr>
        <w:pStyle w:val="Heading1"/>
        <w:rPr>
          <w:rFonts w:asciiTheme="minorHAnsi" w:hAnsiTheme="minorHAnsi" w:cstheme="minorHAnsi"/>
        </w:rPr>
      </w:pPr>
    </w:p>
    <w:p w14:paraId="4324339E" w14:textId="77777777" w:rsidR="00EE22E7" w:rsidRPr="00E84F34" w:rsidRDefault="00EE22E7" w:rsidP="00E84F34">
      <w:pPr>
        <w:pStyle w:val="Heading1"/>
        <w:rPr>
          <w:rFonts w:asciiTheme="minorHAnsi" w:hAnsiTheme="minorHAnsi" w:cstheme="minorHAnsi"/>
          <w:b w:val="0"/>
        </w:rPr>
      </w:pPr>
      <w:r w:rsidRPr="00E84F34">
        <w:rPr>
          <w:rFonts w:asciiTheme="minorHAnsi" w:hAnsiTheme="minorHAnsi" w:cstheme="minorHAnsi"/>
          <w:b w:val="0"/>
        </w:rPr>
        <w:t>In so far as permitted to do so by law or professional guidelines, we reserve the right to exercise a lien over all funds, documents and records in our possession relating to all engagements for you until all outstanding fees and disbursements are paid in full.</w:t>
      </w:r>
    </w:p>
    <w:p w14:paraId="5EDD0F96" w14:textId="77777777" w:rsidR="00EE22E7" w:rsidRPr="00E84F34" w:rsidRDefault="00EE22E7" w:rsidP="00E84F34">
      <w:pPr>
        <w:rPr>
          <w:rFonts w:asciiTheme="minorHAnsi" w:hAnsiTheme="minorHAnsi" w:cstheme="minorHAnsi"/>
        </w:rPr>
      </w:pPr>
    </w:p>
    <w:p w14:paraId="61ABC981" w14:textId="77777777" w:rsidR="00EE22E7" w:rsidRPr="00E84F34" w:rsidRDefault="00EE22E7" w:rsidP="00E84F34">
      <w:pPr>
        <w:pStyle w:val="Heading1"/>
        <w:rPr>
          <w:rFonts w:asciiTheme="minorHAnsi" w:hAnsiTheme="minorHAnsi" w:cstheme="minorHAnsi"/>
        </w:rPr>
      </w:pPr>
      <w:r w:rsidRPr="00E84F34">
        <w:rPr>
          <w:rFonts w:asciiTheme="minorHAnsi" w:hAnsiTheme="minorHAnsi" w:cstheme="minorHAnsi"/>
        </w:rPr>
        <w:t>Limitation of liability</w:t>
      </w:r>
    </w:p>
    <w:p w14:paraId="165E35CE" w14:textId="77777777" w:rsidR="00EE22E7" w:rsidRPr="00E84F34" w:rsidRDefault="00EE22E7" w:rsidP="00E84F34">
      <w:pPr>
        <w:rPr>
          <w:rFonts w:asciiTheme="minorHAnsi" w:hAnsiTheme="minorHAnsi" w:cstheme="minorHAnsi"/>
        </w:rPr>
      </w:pPr>
    </w:p>
    <w:p w14:paraId="3742CE71" w14:textId="77777777" w:rsidR="00EE22E7" w:rsidRPr="00E84F34" w:rsidRDefault="00EE22E7" w:rsidP="00E84F34">
      <w:pPr>
        <w:rPr>
          <w:rFonts w:asciiTheme="minorHAnsi" w:hAnsiTheme="minorHAnsi" w:cstheme="minorHAnsi"/>
        </w:rPr>
      </w:pPr>
      <w:r w:rsidRPr="00E84F34">
        <w:rPr>
          <w:rFonts w:asciiTheme="minorHAnsi" w:hAnsiTheme="minorHAnsi" w:cstheme="minorHAnsi"/>
        </w:rPr>
        <w:t xml:space="preserve">We will provide our services with reasonable care and skill. Our liability to you is limited to losses, damages, costs and expenses caused by our negligence or wilful default.  </w:t>
      </w:r>
    </w:p>
    <w:p w14:paraId="18F69E25" w14:textId="77777777" w:rsidR="00EE22E7" w:rsidRPr="00E84F34" w:rsidRDefault="00EE22E7" w:rsidP="00E84F34">
      <w:pPr>
        <w:rPr>
          <w:rFonts w:asciiTheme="minorHAnsi" w:hAnsiTheme="minorHAnsi" w:cstheme="minorHAnsi"/>
        </w:rPr>
      </w:pPr>
    </w:p>
    <w:p w14:paraId="481DA3CB" w14:textId="4A3E706F" w:rsidR="00EE22E7" w:rsidRDefault="00EE22E7" w:rsidP="00E84F34">
      <w:pPr>
        <w:rPr>
          <w:rFonts w:asciiTheme="minorHAnsi" w:hAnsiTheme="minorHAnsi" w:cstheme="minorHAnsi"/>
        </w:rPr>
      </w:pPr>
      <w:r w:rsidRPr="00E84F34">
        <w:rPr>
          <w:rFonts w:asciiTheme="minorHAnsi" w:hAnsiTheme="minorHAnsi" w:cstheme="minorHAnsi"/>
          <w:u w:val="single"/>
        </w:rPr>
        <w:t>Exclusion of liability for loss caused by others</w:t>
      </w:r>
      <w:r w:rsidRPr="00E84F34">
        <w:rPr>
          <w:rFonts w:asciiTheme="minorHAnsi" w:hAnsiTheme="minorHAnsi" w:cstheme="minorHAnsi"/>
        </w:rPr>
        <w:tab/>
      </w:r>
      <w:r w:rsidRPr="00E84F34">
        <w:rPr>
          <w:rFonts w:asciiTheme="minorHAnsi" w:hAnsiTheme="minorHAnsi" w:cstheme="minorHAnsi"/>
          <w:u w:val="single"/>
        </w:rPr>
        <w:br/>
      </w:r>
      <w:r w:rsidRPr="00E84F34">
        <w:rPr>
          <w:rFonts w:asciiTheme="minorHAnsi" w:hAnsiTheme="minorHAnsi" w:cstheme="minorHAnsi"/>
          <w:u w:val="single"/>
        </w:rPr>
        <w:br/>
      </w:r>
      <w:r w:rsidRPr="00E84F34">
        <w:rPr>
          <w:rFonts w:asciiTheme="minorHAnsi" w:hAnsiTheme="minorHAnsi" w:cstheme="minorHAnsi"/>
        </w:rPr>
        <w:t>We will not be liable if such losses, penalties, surcharges, interest or additional tax liabilities are due to the acts or omissions of any other person or due to the provision to us of incomplete, misleading or false information or if they are due to a failure to act on our advice or a failure to provide us with relevant information.</w:t>
      </w:r>
    </w:p>
    <w:p w14:paraId="586C2C76" w14:textId="48F2986A" w:rsidR="006365A4" w:rsidRDefault="006365A4" w:rsidP="00E84F34">
      <w:pPr>
        <w:rPr>
          <w:rFonts w:asciiTheme="minorHAnsi" w:hAnsiTheme="minorHAnsi" w:cstheme="minorHAnsi"/>
        </w:rPr>
      </w:pPr>
    </w:p>
    <w:p w14:paraId="7E9A293A"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In particular, where we refer you to another firm whom you engage with directly, we accept no responsibility in relation to their work and will not be liable for any loss caused by them.</w:t>
      </w:r>
    </w:p>
    <w:p w14:paraId="34217EFC" w14:textId="77777777" w:rsidR="00EE22E7" w:rsidRPr="00E84F34" w:rsidRDefault="00EE22E7" w:rsidP="00E84F34">
      <w:pPr>
        <w:rPr>
          <w:rFonts w:asciiTheme="minorHAnsi" w:hAnsiTheme="minorHAnsi" w:cstheme="minorHAnsi"/>
        </w:rPr>
      </w:pPr>
    </w:p>
    <w:p w14:paraId="04115408" w14:textId="77777777" w:rsidR="00EE22E7" w:rsidRPr="00E84F34" w:rsidRDefault="00EE22E7" w:rsidP="00E84F34">
      <w:pPr>
        <w:rPr>
          <w:rFonts w:asciiTheme="minorHAnsi" w:hAnsiTheme="minorHAnsi" w:cstheme="minorHAnsi"/>
        </w:rPr>
      </w:pPr>
      <w:r w:rsidRPr="00E84F34">
        <w:rPr>
          <w:rFonts w:asciiTheme="minorHAnsi" w:hAnsiTheme="minorHAnsi" w:cstheme="minorHAnsi"/>
          <w:u w:val="single"/>
        </w:rPr>
        <w:t>Exclusion of liability in relation to circumstances beyond our control</w:t>
      </w:r>
      <w:r w:rsidRPr="00E84F34">
        <w:rPr>
          <w:rFonts w:asciiTheme="minorHAnsi" w:hAnsiTheme="minorHAnsi" w:cstheme="minorHAnsi"/>
        </w:rPr>
        <w:tab/>
      </w:r>
      <w:r w:rsidRPr="00E84F34">
        <w:rPr>
          <w:rFonts w:asciiTheme="minorHAnsi" w:hAnsiTheme="minorHAnsi" w:cstheme="minorHAnsi"/>
          <w:u w:val="single"/>
        </w:rPr>
        <w:br/>
      </w:r>
      <w:r w:rsidRPr="00E84F34">
        <w:rPr>
          <w:rFonts w:asciiTheme="minorHAnsi" w:hAnsiTheme="minorHAnsi" w:cstheme="minorHAnsi"/>
          <w:u w:val="single"/>
        </w:rPr>
        <w:br/>
      </w:r>
      <w:r w:rsidRPr="00E84F34">
        <w:rPr>
          <w:rFonts w:asciiTheme="minorHAnsi" w:hAnsiTheme="minorHAnsi" w:cstheme="minorHAnsi"/>
        </w:rPr>
        <w:t>We will not be liable to you for any delay or failure to perform our obligations under this engagement letter if the delay or failure is caused by circumstances outside our reasonable control.</w:t>
      </w:r>
    </w:p>
    <w:p w14:paraId="27D15926" w14:textId="77777777" w:rsidR="00EE22E7" w:rsidRPr="00E84F34" w:rsidRDefault="00EE22E7" w:rsidP="00E84F34">
      <w:pPr>
        <w:rPr>
          <w:rFonts w:asciiTheme="minorHAnsi" w:hAnsiTheme="minorHAnsi" w:cstheme="minorHAnsi"/>
        </w:rPr>
      </w:pPr>
    </w:p>
    <w:p w14:paraId="1DA55E0C" w14:textId="77777777" w:rsidR="006365A4" w:rsidRDefault="00EE22E7" w:rsidP="00E84F34">
      <w:pPr>
        <w:rPr>
          <w:rFonts w:asciiTheme="minorHAnsi" w:hAnsiTheme="minorHAnsi" w:cstheme="minorHAnsi"/>
        </w:rPr>
      </w:pPr>
      <w:r w:rsidRPr="004A0DD1">
        <w:rPr>
          <w:rFonts w:asciiTheme="minorHAnsi" w:hAnsiTheme="minorHAnsi" w:cstheme="minorHAnsi"/>
          <w:u w:val="single"/>
        </w:rPr>
        <w:t xml:space="preserve">Exclusion of liability relating to </w:t>
      </w:r>
      <w:r w:rsidR="006365A4" w:rsidRPr="004A0DD1">
        <w:rPr>
          <w:rFonts w:asciiTheme="minorHAnsi" w:hAnsiTheme="minorHAnsi" w:cstheme="minorHAnsi"/>
          <w:u w:val="single"/>
        </w:rPr>
        <w:t>non-disclosure or misrepresentation</w:t>
      </w:r>
      <w:r w:rsidRPr="00E84F34">
        <w:rPr>
          <w:rFonts w:asciiTheme="minorHAnsi" w:hAnsiTheme="minorHAnsi" w:cstheme="minorHAnsi"/>
        </w:rPr>
        <w:tab/>
      </w:r>
      <w:r w:rsidRPr="00E84F34">
        <w:rPr>
          <w:rFonts w:asciiTheme="minorHAnsi" w:hAnsiTheme="minorHAnsi" w:cstheme="minorHAnsi"/>
        </w:rPr>
        <w:br/>
      </w:r>
      <w:r w:rsidRPr="00E84F34">
        <w:rPr>
          <w:rFonts w:asciiTheme="minorHAnsi" w:hAnsiTheme="minorHAnsi" w:cstheme="minorHAnsi"/>
          <w:u w:val="single"/>
        </w:rPr>
        <w:br/>
      </w:r>
      <w:r w:rsidRPr="00E84F34">
        <w:rPr>
          <w:rFonts w:asciiTheme="minorHAnsi" w:hAnsiTheme="minorHAnsi" w:cstheme="minorHAnsi"/>
        </w:rPr>
        <w:t>We will not be responsible or liable for any loss, damage or expense incurred or sustained if information material to the service we are providing is withheld or concealed from us or misrepresented to us</w:t>
      </w:r>
      <w:r w:rsidR="006365A4">
        <w:rPr>
          <w:rFonts w:asciiTheme="minorHAnsi" w:hAnsiTheme="minorHAnsi" w:cstheme="minorHAnsi"/>
        </w:rPr>
        <w:t>.</w:t>
      </w:r>
      <w:r w:rsidRPr="00E84F34">
        <w:rPr>
          <w:rFonts w:asciiTheme="minorHAnsi" w:hAnsiTheme="minorHAnsi" w:cstheme="minorHAnsi"/>
        </w:rPr>
        <w:t xml:space="preserve"> </w:t>
      </w:r>
    </w:p>
    <w:p w14:paraId="16B5A6D6" w14:textId="77777777" w:rsidR="006365A4" w:rsidRDefault="006365A4" w:rsidP="00E84F34">
      <w:pPr>
        <w:rPr>
          <w:rFonts w:asciiTheme="minorHAnsi" w:hAnsiTheme="minorHAnsi" w:cstheme="minorHAnsi"/>
        </w:rPr>
      </w:pPr>
    </w:p>
    <w:p w14:paraId="2555E105" w14:textId="6C15ADB3" w:rsidR="00EE22E7" w:rsidRPr="00E84F34" w:rsidRDefault="00EE22E7" w:rsidP="00E84F34">
      <w:pPr>
        <w:rPr>
          <w:rFonts w:asciiTheme="minorHAnsi" w:hAnsiTheme="minorHAnsi" w:cstheme="minorHAnsi"/>
        </w:rPr>
      </w:pPr>
      <w:r w:rsidRPr="00E84F34">
        <w:rPr>
          <w:rFonts w:asciiTheme="minorHAnsi" w:hAnsiTheme="minorHAnsi" w:cstheme="minorHAnsi"/>
        </w:rPr>
        <w:t>This exclusion shall not apply where such misrepresentation, withholding or concealment is or should (in carrying out the procedures which we have agreed to perform with reasonable care and skill) have been evident to us without further enquiry.</w:t>
      </w:r>
    </w:p>
    <w:p w14:paraId="6AA64AF7" w14:textId="77777777" w:rsidR="00EE22E7" w:rsidRPr="00E84F34" w:rsidRDefault="00EE22E7" w:rsidP="00E84F34">
      <w:pPr>
        <w:rPr>
          <w:rFonts w:asciiTheme="minorHAnsi" w:hAnsiTheme="minorHAnsi" w:cstheme="minorHAnsi"/>
        </w:rPr>
      </w:pPr>
    </w:p>
    <w:p w14:paraId="0896D0E2" w14:textId="77777777" w:rsidR="00EE22E7" w:rsidRPr="00E84F34" w:rsidRDefault="00EE22E7" w:rsidP="00E84F34">
      <w:pPr>
        <w:rPr>
          <w:rFonts w:asciiTheme="minorHAnsi" w:hAnsiTheme="minorHAnsi" w:cstheme="minorHAnsi"/>
          <w:color w:val="000000"/>
          <w:lang w:val="en-US"/>
        </w:rPr>
      </w:pPr>
      <w:r w:rsidRPr="00E84F34">
        <w:rPr>
          <w:rFonts w:asciiTheme="minorHAnsi" w:hAnsiTheme="minorHAnsi" w:cstheme="minorHAnsi"/>
          <w:u w:val="single"/>
        </w:rPr>
        <w:lastRenderedPageBreak/>
        <w:t>Indemnity for unauthorised disclosure</w:t>
      </w:r>
      <w:r w:rsidRPr="00E84F34">
        <w:rPr>
          <w:rFonts w:asciiTheme="minorHAnsi" w:hAnsiTheme="minorHAnsi" w:cstheme="minorHAnsi"/>
        </w:rPr>
        <w:tab/>
      </w:r>
      <w:r w:rsidRPr="00E84F34">
        <w:rPr>
          <w:rFonts w:asciiTheme="minorHAnsi" w:hAnsiTheme="minorHAnsi" w:cstheme="minorHAnsi"/>
          <w:u w:val="single"/>
        </w:rPr>
        <w:br/>
      </w:r>
      <w:r w:rsidRPr="00E84F34">
        <w:rPr>
          <w:rFonts w:asciiTheme="minorHAnsi" w:hAnsiTheme="minorHAnsi" w:cstheme="minorHAnsi"/>
          <w:u w:val="single"/>
        </w:rPr>
        <w:br/>
      </w:r>
      <w:r w:rsidRPr="00E84F34">
        <w:rPr>
          <w:rFonts w:asciiTheme="minorHAnsi" w:hAnsiTheme="minorHAnsi" w:cstheme="minorHAnsi"/>
          <w:color w:val="000000"/>
          <w:lang w:val="en-US"/>
        </w:rPr>
        <w:t>You agree to indemnify us and our agents in respect of any claim (including any claim for negligence) arising out of any unauthorised disclosure of our advice and opinions, whether in writing or otherwise. This indemnity will extend to the cost of defending any such claim, including payment at our usual rates for the time that we spend in defending it.</w:t>
      </w:r>
    </w:p>
    <w:p w14:paraId="1CD817D7" w14:textId="77777777" w:rsidR="00EE22E7" w:rsidRPr="00E84F34" w:rsidRDefault="00EE22E7" w:rsidP="00E84F34">
      <w:pPr>
        <w:rPr>
          <w:rFonts w:asciiTheme="minorHAnsi" w:hAnsiTheme="minorHAnsi" w:cstheme="minorHAnsi"/>
          <w:color w:val="000000"/>
          <w:lang w:val="en-US"/>
        </w:rPr>
      </w:pPr>
    </w:p>
    <w:p w14:paraId="29174D40" w14:textId="37EAC552" w:rsidR="00EE22E7" w:rsidRPr="00E84F34" w:rsidRDefault="00EE22E7" w:rsidP="00E84F34">
      <w:pPr>
        <w:rPr>
          <w:rFonts w:asciiTheme="minorHAnsi" w:hAnsiTheme="minorHAnsi" w:cstheme="minorHAnsi"/>
        </w:rPr>
      </w:pPr>
      <w:r w:rsidRPr="00E84F34">
        <w:rPr>
          <w:rFonts w:asciiTheme="minorHAnsi" w:hAnsiTheme="minorHAnsi" w:cstheme="minorHAnsi"/>
          <w:color w:val="000000"/>
          <w:u w:val="single"/>
          <w:lang w:val="en-US"/>
        </w:rPr>
        <w:t>Limitation of aggregate liability</w:t>
      </w:r>
      <w:r w:rsidRPr="00E84F34">
        <w:rPr>
          <w:rFonts w:asciiTheme="minorHAnsi" w:hAnsiTheme="minorHAnsi" w:cstheme="minorHAnsi"/>
          <w:color w:val="000000"/>
          <w:lang w:val="en-US"/>
        </w:rPr>
        <w:tab/>
      </w:r>
      <w:r w:rsidRPr="00E84F34">
        <w:rPr>
          <w:rFonts w:asciiTheme="minorHAnsi" w:hAnsiTheme="minorHAnsi" w:cstheme="minorHAnsi"/>
          <w:color w:val="000000"/>
          <w:u w:val="single"/>
          <w:lang w:val="en-US"/>
        </w:rPr>
        <w:br/>
      </w:r>
      <w:r w:rsidRPr="00E84F34">
        <w:rPr>
          <w:rFonts w:asciiTheme="minorHAnsi" w:hAnsiTheme="minorHAnsi" w:cstheme="minorHAnsi"/>
        </w:rPr>
        <w:br/>
        <w:t>Where the engagement letter specifies an aggregate limit of liability, then that sum shall be the maximum aggregate liability of th</w:t>
      </w:r>
      <w:r w:rsidR="000C63D8">
        <w:rPr>
          <w:rFonts w:asciiTheme="minorHAnsi" w:hAnsiTheme="minorHAnsi" w:cstheme="minorHAnsi"/>
        </w:rPr>
        <w:t>is</w:t>
      </w:r>
      <w:r w:rsidRPr="00E84F34">
        <w:rPr>
          <w:rFonts w:asciiTheme="minorHAnsi" w:hAnsiTheme="minorHAnsi" w:cstheme="minorHAnsi"/>
        </w:rPr>
        <w:t xml:space="preserve"> company, its directors </w:t>
      </w:r>
      <w:r w:rsidR="00061EDE" w:rsidRPr="00E84F34">
        <w:rPr>
          <w:rFonts w:asciiTheme="minorHAnsi" w:hAnsiTheme="minorHAnsi" w:cstheme="minorHAnsi"/>
        </w:rPr>
        <w:t>and</w:t>
      </w:r>
      <w:r w:rsidRPr="00E84F34">
        <w:rPr>
          <w:rFonts w:asciiTheme="minorHAnsi" w:hAnsiTheme="minorHAnsi" w:cstheme="minorHAnsi"/>
        </w:rPr>
        <w:t xml:space="preserve"> employees to all persons to whom the engagement letter is addressed and also any other person that we have agreed with you may rely on our work. By signing the engagement letter, you agree that you have given proper consideration to this limit and accept that it is reasonable in all the circumstances. If you do not wish to accept it you should contact us to discuss it before signing the engagement letter.</w:t>
      </w:r>
      <w:r w:rsidRPr="00E84F34">
        <w:rPr>
          <w:rFonts w:asciiTheme="minorHAnsi" w:hAnsiTheme="minorHAnsi" w:cstheme="minorHAnsi"/>
        </w:rPr>
        <w:tab/>
      </w:r>
      <w:r w:rsidRPr="00E84F34">
        <w:rPr>
          <w:rFonts w:asciiTheme="minorHAnsi" w:hAnsiTheme="minorHAnsi" w:cstheme="minorHAnsi"/>
        </w:rPr>
        <w:br/>
      </w:r>
      <w:r w:rsidRPr="00E84F34">
        <w:rPr>
          <w:rFonts w:asciiTheme="minorHAnsi" w:hAnsiTheme="minorHAnsi" w:cstheme="minorHAnsi"/>
        </w:rPr>
        <w:br/>
        <w:t xml:space="preserve">You have agreed that you will not bring any claim of a kind that is included within the subject of the limit against any of our </w:t>
      </w:r>
      <w:r w:rsidR="00061EDE" w:rsidRPr="00E84F34">
        <w:rPr>
          <w:rFonts w:asciiTheme="minorHAnsi" w:hAnsiTheme="minorHAnsi" w:cstheme="minorHAnsi"/>
        </w:rPr>
        <w:t>directors or</w:t>
      </w:r>
      <w:r w:rsidRPr="00E84F34">
        <w:rPr>
          <w:rFonts w:asciiTheme="minorHAnsi" w:hAnsiTheme="minorHAnsi" w:cstheme="minorHAnsi"/>
        </w:rPr>
        <w:t xml:space="preserve"> employees; on a personal basis.</w:t>
      </w:r>
    </w:p>
    <w:p w14:paraId="7DFB684A" w14:textId="77777777" w:rsidR="00EE22E7" w:rsidRPr="00E84F34" w:rsidRDefault="00EE22E7" w:rsidP="00E84F34">
      <w:pPr>
        <w:pStyle w:val="Heading1"/>
        <w:rPr>
          <w:rFonts w:asciiTheme="minorHAnsi" w:hAnsiTheme="minorHAnsi" w:cstheme="minorHAnsi"/>
        </w:rPr>
      </w:pPr>
    </w:p>
    <w:p w14:paraId="30DCC922" w14:textId="77777777" w:rsidR="00EE22E7" w:rsidRPr="000F1902" w:rsidRDefault="00EE22E7" w:rsidP="00E84F34">
      <w:pPr>
        <w:outlineLvl w:val="0"/>
        <w:rPr>
          <w:rFonts w:asciiTheme="minorHAnsi" w:hAnsiTheme="minorHAnsi" w:cstheme="minorHAnsi"/>
        </w:rPr>
      </w:pPr>
      <w:r w:rsidRPr="000F1902">
        <w:rPr>
          <w:rFonts w:asciiTheme="minorHAnsi" w:hAnsiTheme="minorHAnsi" w:cstheme="minorHAnsi"/>
          <w:b/>
        </w:rPr>
        <w:t>Limitation of Third Party Rights</w:t>
      </w:r>
      <w:r w:rsidRPr="000F1902">
        <w:rPr>
          <w:rFonts w:asciiTheme="minorHAnsi" w:hAnsiTheme="minorHAnsi" w:cstheme="minorHAnsi"/>
          <w:b/>
        </w:rPr>
        <w:br/>
      </w:r>
    </w:p>
    <w:p w14:paraId="211CE6B5" w14:textId="77777777" w:rsidR="00EE22E7" w:rsidRPr="00B07AC5" w:rsidRDefault="00EE22E7" w:rsidP="00E84F34">
      <w:pPr>
        <w:outlineLvl w:val="0"/>
        <w:rPr>
          <w:rFonts w:asciiTheme="minorHAnsi" w:hAnsiTheme="minorHAnsi" w:cstheme="minorHAnsi"/>
          <w:b/>
        </w:rPr>
      </w:pPr>
      <w:r w:rsidRPr="000F1902">
        <w:rPr>
          <w:rFonts w:asciiTheme="minorHAnsi" w:hAnsiTheme="minorHAnsi" w:cstheme="minorHAnsi"/>
        </w:rPr>
        <w:t xml:space="preserve">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w:t>
      </w:r>
      <w:r w:rsidRPr="00B07AC5">
        <w:rPr>
          <w:rFonts w:asciiTheme="minorHAnsi" w:hAnsiTheme="minorHAnsi" w:cstheme="minorHAnsi"/>
        </w:rPr>
        <w:t>material produced as part of our work for you which you make available to them. It may not be used or relied upon for any other purpose or by any other person other than you without our prior written consent. A party to this agreement is the only person who has the right under the Contracts (Rights of Third Parties) Act 1999 to enforce any of its terms.</w:t>
      </w:r>
      <w:r w:rsidRPr="00B07AC5">
        <w:rPr>
          <w:rFonts w:asciiTheme="minorHAnsi" w:hAnsiTheme="minorHAnsi" w:cstheme="minorHAnsi"/>
        </w:rPr>
        <w:br/>
      </w:r>
    </w:p>
    <w:p w14:paraId="6CCB80EC" w14:textId="77777777" w:rsidR="00EE22E7" w:rsidRPr="00B07AC5" w:rsidRDefault="00EE22E7" w:rsidP="00E84F34">
      <w:pPr>
        <w:rPr>
          <w:rFonts w:asciiTheme="minorHAnsi" w:hAnsiTheme="minorHAnsi" w:cstheme="minorHAnsi"/>
        </w:rPr>
      </w:pPr>
      <w:r w:rsidRPr="00B07AC5">
        <w:rPr>
          <w:rFonts w:asciiTheme="minorHAnsi" w:hAnsiTheme="minorHAnsi" w:cstheme="minorHAnsi"/>
        </w:rPr>
        <w:t>If our advice is disclosed to any third party (with or without our consent), then we accept no responsibility or liability to that third party for any consequences that may arise to them, should they rely on the advice.</w:t>
      </w:r>
    </w:p>
    <w:p w14:paraId="561DCF66" w14:textId="77777777" w:rsidR="00EE22E7" w:rsidRPr="00B07AC5" w:rsidRDefault="00EE22E7" w:rsidP="00E84F34">
      <w:pPr>
        <w:rPr>
          <w:rFonts w:asciiTheme="minorHAnsi" w:hAnsiTheme="minorHAnsi" w:cstheme="minorHAnsi"/>
        </w:rPr>
      </w:pPr>
    </w:p>
    <w:p w14:paraId="50AA6B06" w14:textId="39690F0C" w:rsidR="00EE22E7" w:rsidRPr="00E84F34" w:rsidRDefault="00EE22E7" w:rsidP="00E84F34">
      <w:pPr>
        <w:rPr>
          <w:rFonts w:asciiTheme="minorHAnsi" w:hAnsiTheme="minorHAnsi" w:cstheme="minorHAnsi"/>
          <w:color w:val="FF0000"/>
        </w:rPr>
      </w:pPr>
      <w:r w:rsidRPr="00B07AC5">
        <w:rPr>
          <w:rFonts w:asciiTheme="minorHAnsi" w:hAnsiTheme="minorHAnsi" w:cstheme="minorHAnsi"/>
        </w:rPr>
        <w:t xml:space="preserve">If it is proposed that any documents or </w:t>
      </w:r>
      <w:r w:rsidR="001D5943" w:rsidRPr="00B07AC5">
        <w:rPr>
          <w:rFonts w:asciiTheme="minorHAnsi" w:hAnsiTheme="minorHAnsi" w:cstheme="minorHAnsi"/>
        </w:rPr>
        <w:t>statements which refer</w:t>
      </w:r>
      <w:r w:rsidRPr="00B07AC5">
        <w:rPr>
          <w:rFonts w:asciiTheme="minorHAnsi" w:hAnsiTheme="minorHAnsi" w:cstheme="minorHAnsi"/>
        </w:rPr>
        <w:t xml:space="preserve"> to our name are to be circulated to third parties, please consult us before they are issued.</w:t>
      </w:r>
      <w:r w:rsidRPr="00B07AC5">
        <w:rPr>
          <w:rFonts w:asciiTheme="minorHAnsi" w:hAnsiTheme="minorHAnsi" w:cstheme="minorHAnsi"/>
        </w:rPr>
        <w:br/>
      </w:r>
    </w:p>
    <w:p w14:paraId="50135209" w14:textId="77777777" w:rsidR="00305700" w:rsidRPr="00305700" w:rsidRDefault="00305700" w:rsidP="00305700">
      <w:pPr>
        <w:pStyle w:val="Heading1"/>
        <w:rPr>
          <w:rFonts w:asciiTheme="minorHAnsi" w:hAnsiTheme="minorHAnsi" w:cstheme="minorHAnsi"/>
        </w:rPr>
      </w:pPr>
      <w:r w:rsidRPr="00305700">
        <w:rPr>
          <w:rFonts w:asciiTheme="minorHAnsi" w:hAnsiTheme="minorHAnsi" w:cstheme="minorHAnsi"/>
        </w:rPr>
        <w:t>Money Laundering Regulations 2017</w:t>
      </w:r>
    </w:p>
    <w:p w14:paraId="103EF864" w14:textId="77777777" w:rsidR="00305700" w:rsidRDefault="00305700" w:rsidP="00305700">
      <w:pPr>
        <w:rPr>
          <w:rFonts w:ascii="Arial" w:eastAsiaTheme="minorHAnsi" w:hAnsi="Arial" w:cs="Arial"/>
        </w:rPr>
      </w:pPr>
    </w:p>
    <w:p w14:paraId="5ACBE074" w14:textId="77777777" w:rsidR="00305700" w:rsidRPr="00305700" w:rsidRDefault="00305700" w:rsidP="00305700">
      <w:pPr>
        <w:pStyle w:val="Heading1"/>
        <w:rPr>
          <w:rFonts w:asciiTheme="minorHAnsi" w:hAnsiTheme="minorHAnsi" w:cstheme="minorHAnsi"/>
          <w:b w:val="0"/>
          <w:bCs w:val="0"/>
          <w:snapToGrid w:val="0"/>
        </w:rPr>
      </w:pPr>
      <w:r w:rsidRPr="00305700">
        <w:rPr>
          <w:rFonts w:asciiTheme="minorHAnsi" w:hAnsiTheme="minorHAnsi" w:cstheme="minorHAnsi"/>
          <w:b w:val="0"/>
          <w:bCs w:val="0"/>
          <w:snapToGrid w:val="0"/>
        </w:rPr>
        <w:t xml:space="preserve">In accordance with the Proceeds of Crime Act, </w:t>
      </w:r>
      <w:r w:rsidRPr="00305700">
        <w:rPr>
          <w:rFonts w:asciiTheme="minorHAnsi" w:hAnsiTheme="minorHAnsi" w:cstheme="minorHAnsi"/>
          <w:b w:val="0"/>
          <w:bCs w:val="0"/>
        </w:rPr>
        <w:t>The Terrorism Act</w:t>
      </w:r>
      <w:r w:rsidRPr="00305700">
        <w:rPr>
          <w:rFonts w:asciiTheme="minorHAnsi" w:hAnsiTheme="minorHAnsi" w:cstheme="minorHAnsi"/>
        </w:rPr>
        <w:t xml:space="preserve">, </w:t>
      </w:r>
      <w:r w:rsidRPr="00305700">
        <w:rPr>
          <w:rFonts w:asciiTheme="minorHAnsi" w:hAnsiTheme="minorHAnsi" w:cstheme="minorHAnsi"/>
          <w:b w:val="0"/>
          <w:bCs w:val="0"/>
          <w:snapToGrid w:val="0"/>
        </w:rPr>
        <w:t xml:space="preserve">Money Laundering Regulations 2017 and </w:t>
      </w:r>
      <w:r w:rsidRPr="00305700">
        <w:rPr>
          <w:rFonts w:asciiTheme="minorHAnsi" w:hAnsiTheme="minorHAnsi" w:cstheme="minorHAnsi"/>
          <w:b w:val="0"/>
          <w:bCs w:val="0"/>
        </w:rPr>
        <w:t>The Money Laundering, Terrorist Financing and Transfer of Funds (Information on the Payer) Regulations 2017</w:t>
      </w:r>
      <w:r w:rsidRPr="00305700">
        <w:rPr>
          <w:rFonts w:asciiTheme="minorHAnsi" w:hAnsiTheme="minorHAnsi" w:cstheme="minorHAnsi"/>
        </w:rPr>
        <w:t xml:space="preserve"> </w:t>
      </w:r>
      <w:r w:rsidRPr="00305700">
        <w:rPr>
          <w:rFonts w:asciiTheme="minorHAnsi" w:hAnsiTheme="minorHAnsi" w:cstheme="minorHAnsi"/>
          <w:b w:val="0"/>
          <w:bCs w:val="0"/>
          <w:snapToGrid w:val="0"/>
        </w:rPr>
        <w:t>you agree to waive your right to confidentiality to the extent of any report made, document provided or information disclosed to the National Crime Agency (NCA).</w:t>
      </w:r>
    </w:p>
    <w:p w14:paraId="5A6EB0F5" w14:textId="77777777" w:rsidR="00305700" w:rsidRPr="00305700" w:rsidRDefault="00305700" w:rsidP="00305700">
      <w:pPr>
        <w:rPr>
          <w:rFonts w:asciiTheme="minorHAnsi" w:eastAsiaTheme="minorHAnsi" w:hAnsiTheme="minorHAnsi" w:cstheme="minorHAnsi"/>
        </w:rPr>
      </w:pPr>
    </w:p>
    <w:p w14:paraId="638799A4" w14:textId="77777777" w:rsidR="00305700" w:rsidRPr="00305700" w:rsidRDefault="00305700" w:rsidP="00305700">
      <w:pPr>
        <w:pStyle w:val="Heading1"/>
        <w:spacing w:after="240"/>
        <w:rPr>
          <w:rFonts w:asciiTheme="minorHAnsi" w:hAnsiTheme="minorHAnsi" w:cstheme="minorHAnsi"/>
          <w:b w:val="0"/>
          <w:bCs w:val="0"/>
          <w:snapToGrid w:val="0"/>
        </w:rPr>
      </w:pPr>
      <w:r w:rsidRPr="00305700">
        <w:rPr>
          <w:rFonts w:asciiTheme="minorHAnsi" w:hAnsiTheme="minorHAnsi" w:cstheme="minorHAnsi"/>
          <w:b w:val="0"/>
          <w:bCs w:val="0"/>
          <w:snapToGrid w:val="0"/>
        </w:rPr>
        <w:lastRenderedPageBreak/>
        <w:t>You also acknowledge that we are required to report directly to the NCA without prior reference to you or your representatives if during the course of undertaking any assignment the person undertaking the role of Money Laundering Reporting Officer becomes suspicious of money laundering.</w:t>
      </w:r>
    </w:p>
    <w:p w14:paraId="641E2555" w14:textId="306F17C5" w:rsidR="00305700" w:rsidRPr="00305700" w:rsidRDefault="00305700" w:rsidP="00305700">
      <w:pPr>
        <w:pStyle w:val="Heading1"/>
        <w:spacing w:after="240"/>
        <w:rPr>
          <w:rFonts w:asciiTheme="minorHAnsi" w:hAnsiTheme="minorHAnsi" w:cstheme="minorHAnsi"/>
          <w:b w:val="0"/>
          <w:bCs w:val="0"/>
        </w:rPr>
      </w:pPr>
      <w:r w:rsidRPr="00305700">
        <w:rPr>
          <w:rFonts w:asciiTheme="minorHAnsi" w:hAnsiTheme="minorHAnsi" w:cstheme="minorHAnsi"/>
          <w:b w:val="0"/>
          <w:bCs w:val="0"/>
        </w:rPr>
        <w:t xml:space="preserve">As with other professional services firms, we are required to have appropriate </w:t>
      </w:r>
      <w:r w:rsidR="00E06C60" w:rsidRPr="00305700">
        <w:rPr>
          <w:rFonts w:asciiTheme="minorHAnsi" w:hAnsiTheme="minorHAnsi" w:cstheme="minorHAnsi"/>
          <w:b w:val="0"/>
          <w:bCs w:val="0"/>
        </w:rPr>
        <w:t>risk-based</w:t>
      </w:r>
      <w:r w:rsidRPr="00305700">
        <w:rPr>
          <w:rFonts w:asciiTheme="minorHAnsi" w:hAnsiTheme="minorHAnsi" w:cstheme="minorHAnsi"/>
          <w:b w:val="0"/>
          <w:bCs w:val="0"/>
        </w:rPr>
        <w:t xml:space="preserve"> policies and procedures for assessing and managing money laundering risks: this applies at the start of any business relationship and through the lifetime of the relationship. This includes undertaking appropriate customer due diligence.</w:t>
      </w:r>
      <w:r w:rsidRPr="00305700">
        <w:rPr>
          <w:rFonts w:asciiTheme="minorHAnsi" w:hAnsiTheme="minorHAnsi" w:cstheme="minorHAnsi"/>
        </w:rPr>
        <w:t xml:space="preserve"> </w:t>
      </w:r>
      <w:r w:rsidRPr="00305700">
        <w:rPr>
          <w:rFonts w:asciiTheme="minorHAnsi" w:hAnsiTheme="minorHAnsi" w:cstheme="minorHAnsi"/>
          <w:b w:val="0"/>
          <w:bCs w:val="0"/>
        </w:rPr>
        <w:t xml:space="preserve">We may request from you, and retain, such information and documentation as we require for these purposes and/or make searches of appropriate databases. If we are not able to obtain satisfactory evidence of your identity, we will not be able to proceed with the engagement. </w:t>
      </w:r>
    </w:p>
    <w:p w14:paraId="738B1846" w14:textId="77777777" w:rsidR="00305700" w:rsidRPr="00305700" w:rsidRDefault="00305700" w:rsidP="00305700">
      <w:pPr>
        <w:pStyle w:val="Heading1"/>
        <w:rPr>
          <w:rFonts w:asciiTheme="minorHAnsi" w:hAnsiTheme="minorHAnsi" w:cstheme="minorHAnsi"/>
          <w:b w:val="0"/>
          <w:bCs w:val="0"/>
        </w:rPr>
      </w:pPr>
      <w:r w:rsidRPr="00305700">
        <w:rPr>
          <w:rFonts w:asciiTheme="minorHAnsi" w:hAnsiTheme="minorHAnsi" w:cstheme="minorHAnsi"/>
          <w:b w:val="0"/>
          <w:bCs w:val="0"/>
          <w:snapToGrid w:val="0"/>
        </w:rPr>
        <w:t xml:space="preserve">Copies of such records </w:t>
      </w:r>
      <w:r w:rsidRPr="00305700">
        <w:rPr>
          <w:rFonts w:asciiTheme="minorHAnsi" w:hAnsiTheme="minorHAnsi" w:cstheme="minorHAnsi"/>
          <w:b w:val="0"/>
          <w:bCs w:val="0"/>
        </w:rPr>
        <w:t>created as part of the client due diligence process, including any non-engagement documents relating to the client relationship and ongoing</w:t>
      </w:r>
      <w:r w:rsidRPr="00305700">
        <w:rPr>
          <w:rFonts w:asciiTheme="minorHAnsi" w:hAnsiTheme="minorHAnsi" w:cstheme="minorHAnsi"/>
        </w:rPr>
        <w:t xml:space="preserve"> </w:t>
      </w:r>
      <w:r w:rsidRPr="00305700">
        <w:rPr>
          <w:rFonts w:asciiTheme="minorHAnsi" w:hAnsiTheme="minorHAnsi" w:cstheme="minorHAnsi"/>
          <w:b w:val="0"/>
          <w:bCs w:val="0"/>
        </w:rPr>
        <w:t>monitoring of it,</w:t>
      </w:r>
      <w:r w:rsidRPr="00305700">
        <w:rPr>
          <w:rFonts w:asciiTheme="minorHAnsi" w:hAnsiTheme="minorHAnsi" w:cstheme="minorHAnsi"/>
        </w:rPr>
        <w:t xml:space="preserve"> </w:t>
      </w:r>
      <w:r w:rsidRPr="00305700">
        <w:rPr>
          <w:rFonts w:asciiTheme="minorHAnsi" w:hAnsiTheme="minorHAnsi" w:cstheme="minorHAnsi"/>
          <w:b w:val="0"/>
          <w:bCs w:val="0"/>
          <w:snapToGrid w:val="0"/>
        </w:rPr>
        <w:t xml:space="preserve">will be retained by us for a period of five years after we cease to act for the business unless we are required </w:t>
      </w:r>
      <w:r w:rsidRPr="00305700">
        <w:rPr>
          <w:rFonts w:asciiTheme="minorHAnsi" w:hAnsiTheme="minorHAnsi" w:cstheme="minorHAnsi"/>
          <w:b w:val="0"/>
          <w:bCs w:val="0"/>
        </w:rPr>
        <w:t>to retain them under statutory obligation, or to retain them for legal proceedings, or you consented to the retention in which case the records will be retained for not more than 10 years.</w:t>
      </w:r>
    </w:p>
    <w:p w14:paraId="3A2F32EF" w14:textId="77777777" w:rsidR="00305700" w:rsidRPr="00305700" w:rsidRDefault="00305700" w:rsidP="00305700">
      <w:pPr>
        <w:rPr>
          <w:rFonts w:asciiTheme="minorHAnsi" w:eastAsiaTheme="minorHAnsi" w:hAnsiTheme="minorHAnsi" w:cstheme="minorHAnsi"/>
          <w:color w:val="000000"/>
          <w:lang w:eastAsia="en-GB"/>
        </w:rPr>
      </w:pPr>
    </w:p>
    <w:p w14:paraId="656B6184" w14:textId="77777777" w:rsidR="00EE22E7" w:rsidRPr="00E84F34" w:rsidRDefault="00EE22E7" w:rsidP="00E84F34">
      <w:pPr>
        <w:rPr>
          <w:rFonts w:asciiTheme="minorHAnsi" w:hAnsiTheme="minorHAnsi" w:cstheme="minorHAnsi"/>
          <w:b/>
        </w:rPr>
      </w:pPr>
      <w:r w:rsidRPr="00E84F34">
        <w:rPr>
          <w:rFonts w:asciiTheme="minorHAnsi" w:hAnsiTheme="minorHAnsi" w:cstheme="minorHAnsi"/>
          <w:b/>
        </w:rPr>
        <w:t>Notification</w:t>
      </w:r>
      <w:r w:rsidRPr="00E84F34">
        <w:rPr>
          <w:rFonts w:asciiTheme="minorHAnsi" w:hAnsiTheme="minorHAnsi" w:cstheme="minorHAnsi"/>
          <w:b/>
        </w:rPr>
        <w:br/>
      </w:r>
    </w:p>
    <w:p w14:paraId="6388F352" w14:textId="77777777" w:rsidR="00EE22E7" w:rsidRPr="00E84F34" w:rsidRDefault="00EE22E7" w:rsidP="00E84F34">
      <w:pPr>
        <w:rPr>
          <w:rFonts w:asciiTheme="minorHAnsi" w:hAnsiTheme="minorHAnsi" w:cstheme="minorHAnsi"/>
        </w:rPr>
      </w:pPr>
      <w:r w:rsidRPr="00E84F34">
        <w:rPr>
          <w:rFonts w:asciiTheme="minorHAnsi" w:hAnsiTheme="minorHAnsi" w:cstheme="minorHAnsi"/>
        </w:rPr>
        <w:t>We shall not be treated as having notice, for the purposes of our audit/accounts/tax responsibilities, of information provided to members of our firm other than those engaged on the specific assignment (for example, information provided in connection with accounting, taxation and other services).</w:t>
      </w:r>
    </w:p>
    <w:p w14:paraId="17EB7FFC" w14:textId="77777777" w:rsidR="00EE22E7" w:rsidRPr="00E84F34" w:rsidRDefault="00EE22E7" w:rsidP="00E84F34">
      <w:pPr>
        <w:pStyle w:val="BodyText"/>
        <w:spacing w:before="0" w:after="0"/>
        <w:jc w:val="left"/>
        <w:outlineLvl w:val="0"/>
        <w:rPr>
          <w:rFonts w:asciiTheme="minorHAnsi" w:hAnsiTheme="minorHAnsi" w:cstheme="minorHAnsi"/>
          <w:b/>
        </w:rPr>
      </w:pPr>
    </w:p>
    <w:p w14:paraId="4099AF4D" w14:textId="55E81291" w:rsidR="00EE22E7" w:rsidRPr="00E84F34" w:rsidRDefault="00EE22E7" w:rsidP="00E84F34">
      <w:pPr>
        <w:pStyle w:val="Heading1"/>
        <w:rPr>
          <w:rFonts w:asciiTheme="minorHAnsi" w:hAnsiTheme="minorHAnsi" w:cstheme="minorHAnsi"/>
        </w:rPr>
      </w:pPr>
      <w:r w:rsidRPr="00E84F34">
        <w:rPr>
          <w:rFonts w:asciiTheme="minorHAnsi" w:hAnsiTheme="minorHAnsi" w:cstheme="minorHAnsi"/>
        </w:rPr>
        <w:t>Period of engagement and termination</w:t>
      </w:r>
      <w:r w:rsidRPr="00E84F34">
        <w:rPr>
          <w:rFonts w:asciiTheme="minorHAnsi" w:hAnsiTheme="minorHAnsi" w:cstheme="minorHAnsi"/>
        </w:rPr>
        <w:tab/>
      </w:r>
    </w:p>
    <w:p w14:paraId="62E7051F" w14:textId="6D81A763" w:rsidR="00EE22E7" w:rsidRDefault="00EE22E7" w:rsidP="00E84F34">
      <w:pPr>
        <w:pStyle w:val="Heading1"/>
        <w:rPr>
          <w:rFonts w:asciiTheme="minorHAnsi" w:hAnsiTheme="minorHAnsi" w:cstheme="minorHAnsi"/>
          <w:b w:val="0"/>
        </w:rPr>
      </w:pPr>
      <w:r w:rsidRPr="00E84F34">
        <w:rPr>
          <w:rFonts w:asciiTheme="minorHAnsi" w:hAnsiTheme="minorHAnsi" w:cstheme="minorHAnsi"/>
          <w:b w:val="0"/>
        </w:rPr>
        <w:t xml:space="preserve">Unless otherwise agreed in the engagement covering letter our work will begin when we receive your implicit or explicit acceptance of that letter.  Except as stated in that letter we will not be responsible for periods before that date. </w:t>
      </w:r>
      <w:r w:rsidRPr="00E84F34">
        <w:rPr>
          <w:rFonts w:asciiTheme="minorHAnsi" w:hAnsiTheme="minorHAnsi" w:cstheme="minorHAnsi"/>
          <w:b w:val="0"/>
        </w:rPr>
        <w:tab/>
      </w:r>
    </w:p>
    <w:p w14:paraId="21FF728F" w14:textId="77777777" w:rsidR="00E06C60" w:rsidRPr="00E06C60" w:rsidRDefault="00E06C60" w:rsidP="00E06C60">
      <w:pPr>
        <w:rPr>
          <w:lang w:eastAsia="en-GB"/>
        </w:rPr>
      </w:pPr>
    </w:p>
    <w:p w14:paraId="4F1180A9" w14:textId="77777777" w:rsidR="00E06C60" w:rsidRDefault="00EE22E7" w:rsidP="00E84F34">
      <w:pPr>
        <w:pStyle w:val="Heading1"/>
        <w:rPr>
          <w:rFonts w:asciiTheme="minorHAnsi" w:hAnsiTheme="minorHAnsi" w:cstheme="minorHAnsi"/>
          <w:b w:val="0"/>
        </w:rPr>
      </w:pPr>
      <w:r w:rsidRPr="00E84F34">
        <w:rPr>
          <w:rFonts w:asciiTheme="minorHAnsi" w:hAnsiTheme="minorHAnsi" w:cstheme="minorHAnsi"/>
          <w:b w:val="0"/>
        </w:rPr>
        <w:t>Each of us may terminate this agreement by giving not less than 21 days</w:t>
      </w:r>
      <w:r w:rsidR="00061EDE" w:rsidRPr="00E84F34">
        <w:rPr>
          <w:rFonts w:asciiTheme="minorHAnsi" w:hAnsiTheme="minorHAnsi" w:cstheme="minorHAnsi"/>
          <w:b w:val="0"/>
        </w:rPr>
        <w:t>’</w:t>
      </w:r>
      <w:r w:rsidRPr="00E84F34">
        <w:rPr>
          <w:rFonts w:asciiTheme="minorHAnsi" w:hAnsiTheme="minorHAnsi" w:cstheme="minorHAnsi"/>
          <w:b w:val="0"/>
        </w:rPr>
        <w:t xml:space="preserve">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w:t>
      </w:r>
      <w:r w:rsidR="00E06C60">
        <w:rPr>
          <w:rFonts w:asciiTheme="minorHAnsi" w:hAnsiTheme="minorHAnsi" w:cstheme="minorHAnsi"/>
          <w:b w:val="0"/>
        </w:rPr>
        <w:t xml:space="preserve"> </w:t>
      </w:r>
      <w:r w:rsidRPr="00E84F34">
        <w:rPr>
          <w:rFonts w:asciiTheme="minorHAnsi" w:hAnsiTheme="minorHAnsi" w:cstheme="minorHAnsi"/>
          <w:b w:val="0"/>
        </w:rPr>
        <w:t xml:space="preserve">termination. </w:t>
      </w:r>
      <w:r w:rsidRPr="00E84F34">
        <w:rPr>
          <w:rFonts w:asciiTheme="minorHAnsi" w:hAnsiTheme="minorHAnsi" w:cstheme="minorHAnsi"/>
          <w:b w:val="0"/>
        </w:rPr>
        <w:tab/>
      </w:r>
    </w:p>
    <w:p w14:paraId="53BC6288" w14:textId="2DE46BA0" w:rsidR="00EE22E7" w:rsidRPr="00E84F34" w:rsidRDefault="00EE22E7" w:rsidP="00E84F34">
      <w:pPr>
        <w:pStyle w:val="Heading1"/>
        <w:rPr>
          <w:rFonts w:asciiTheme="minorHAnsi" w:hAnsiTheme="minorHAnsi" w:cstheme="minorHAnsi"/>
          <w:b w:val="0"/>
          <w:color w:val="000000"/>
        </w:rPr>
      </w:pPr>
    </w:p>
    <w:p w14:paraId="7D1CE74D" w14:textId="6F527E5D" w:rsidR="00EE22E7" w:rsidRDefault="00EE22E7" w:rsidP="00E84F34">
      <w:pPr>
        <w:pStyle w:val="Heading1"/>
        <w:rPr>
          <w:rFonts w:asciiTheme="minorHAnsi" w:hAnsiTheme="minorHAnsi" w:cstheme="minorHAnsi"/>
          <w:b w:val="0"/>
          <w:color w:val="000000"/>
        </w:rPr>
      </w:pPr>
      <w:r w:rsidRPr="00E84F34">
        <w:rPr>
          <w:rFonts w:asciiTheme="minorHAnsi" w:hAnsiTheme="minorHAnsi" w:cstheme="minorHAnsi"/>
          <w:b w:val="0"/>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4AC6BAEF" w14:textId="44FE341F" w:rsidR="006365A4" w:rsidRPr="006365A4" w:rsidRDefault="006365A4" w:rsidP="006365A4">
      <w:pPr>
        <w:rPr>
          <w:rFonts w:asciiTheme="minorHAnsi" w:hAnsiTheme="minorHAnsi" w:cstheme="minorHAnsi"/>
          <w:color w:val="FF0000"/>
          <w:lang w:eastAsia="en-GB"/>
        </w:rPr>
      </w:pPr>
    </w:p>
    <w:p w14:paraId="2DB688D1"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If you engage us for a one-off piece of work (for example advice on a one-off transaction or preparation of a tax return for one year only) the engagement ceases as soon as that work is completed. The date of completion of the work is taken to be the termination date and we owe you no duties and we will not undertake further work beyond that date.</w:t>
      </w:r>
    </w:p>
    <w:p w14:paraId="4EAB83CE" w14:textId="77777777" w:rsidR="006365A4" w:rsidRPr="004A0DD1" w:rsidRDefault="006365A4" w:rsidP="006365A4">
      <w:pPr>
        <w:jc w:val="both"/>
        <w:rPr>
          <w:rFonts w:asciiTheme="minorHAnsi" w:hAnsiTheme="minorHAnsi" w:cstheme="minorHAnsi"/>
        </w:rPr>
      </w:pPr>
    </w:p>
    <w:p w14:paraId="24EC536C"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Where recurring work is provided (for example ongoing compliance work such as the completion of annual tax returns) the engagement ceases on the relevant date in relation to the termination as set out above. Unless immediate termination applies, in practice this means that the relevant termination date is:</w:t>
      </w:r>
    </w:p>
    <w:p w14:paraId="19492B0E" w14:textId="77777777" w:rsidR="006365A4" w:rsidRPr="004A0DD1" w:rsidRDefault="006365A4" w:rsidP="006365A4">
      <w:pPr>
        <w:jc w:val="both"/>
        <w:rPr>
          <w:rFonts w:asciiTheme="minorHAnsi" w:hAnsiTheme="minorHAnsi" w:cstheme="minorHAnsi"/>
        </w:rPr>
      </w:pPr>
    </w:p>
    <w:p w14:paraId="2705833E" w14:textId="77777777" w:rsidR="006365A4" w:rsidRPr="004A0DD1" w:rsidRDefault="006365A4" w:rsidP="006365A4">
      <w:pPr>
        <w:pStyle w:val="ListParagraph"/>
        <w:widowControl w:val="0"/>
        <w:numPr>
          <w:ilvl w:val="0"/>
          <w:numId w:val="9"/>
        </w:numPr>
        <w:overflowPunct w:val="0"/>
        <w:autoSpaceDE w:val="0"/>
        <w:autoSpaceDN w:val="0"/>
        <w:adjustRightInd w:val="0"/>
        <w:ind w:left="426" w:hanging="426"/>
        <w:contextualSpacing/>
        <w:textAlignment w:val="baseline"/>
        <w:rPr>
          <w:rFonts w:asciiTheme="minorHAnsi" w:hAnsiTheme="minorHAnsi" w:cstheme="minorHAnsi"/>
        </w:rPr>
      </w:pPr>
      <w:r w:rsidRPr="004A0DD1">
        <w:rPr>
          <w:rFonts w:asciiTheme="minorHAnsi" w:hAnsiTheme="minorHAnsi" w:cstheme="minorHAnsi"/>
        </w:rPr>
        <w:lastRenderedPageBreak/>
        <w:t xml:space="preserve">21 days after the date of notice of termination; or </w:t>
      </w:r>
    </w:p>
    <w:p w14:paraId="19889C1F" w14:textId="77777777" w:rsidR="006365A4" w:rsidRPr="004A0DD1" w:rsidRDefault="006365A4" w:rsidP="006365A4">
      <w:pPr>
        <w:pStyle w:val="ListParagraph"/>
        <w:widowControl w:val="0"/>
        <w:numPr>
          <w:ilvl w:val="0"/>
          <w:numId w:val="9"/>
        </w:numPr>
        <w:overflowPunct w:val="0"/>
        <w:autoSpaceDE w:val="0"/>
        <w:autoSpaceDN w:val="0"/>
        <w:adjustRightInd w:val="0"/>
        <w:ind w:left="426" w:hanging="426"/>
        <w:contextualSpacing/>
        <w:textAlignment w:val="baseline"/>
        <w:rPr>
          <w:rFonts w:asciiTheme="minorHAnsi" w:hAnsiTheme="minorHAnsi" w:cstheme="minorHAnsi"/>
        </w:rPr>
      </w:pPr>
      <w:r w:rsidRPr="004A0DD1">
        <w:rPr>
          <w:rFonts w:asciiTheme="minorHAnsi" w:hAnsiTheme="minorHAnsi" w:cstheme="minorHAnsi"/>
        </w:rPr>
        <w:t>a later agreed date</w:t>
      </w:r>
    </w:p>
    <w:p w14:paraId="28DA0663" w14:textId="77777777" w:rsidR="006365A4" w:rsidRPr="004A0DD1" w:rsidRDefault="006365A4" w:rsidP="006365A4">
      <w:pPr>
        <w:pStyle w:val="ListParagraph"/>
        <w:ind w:left="780"/>
        <w:jc w:val="both"/>
        <w:rPr>
          <w:rFonts w:asciiTheme="minorHAnsi" w:hAnsiTheme="minorHAnsi" w:cstheme="minorHAnsi"/>
        </w:rPr>
      </w:pPr>
    </w:p>
    <w:p w14:paraId="4F33D57C"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We owe you no duties beyond the date of termination and will not undertake any further work.</w:t>
      </w:r>
    </w:p>
    <w:p w14:paraId="73654C46" w14:textId="77777777" w:rsidR="00E06C60" w:rsidRPr="00E06C60" w:rsidRDefault="00E06C60" w:rsidP="00E06C60">
      <w:pPr>
        <w:rPr>
          <w:lang w:eastAsia="en-GB"/>
        </w:rPr>
      </w:pPr>
    </w:p>
    <w:p w14:paraId="201DFE92" w14:textId="77777777" w:rsidR="00EE22E7" w:rsidRPr="00B07AC5" w:rsidRDefault="00EE22E7" w:rsidP="00E84F34">
      <w:pPr>
        <w:pStyle w:val="BodyText"/>
        <w:spacing w:before="0" w:after="0"/>
        <w:jc w:val="left"/>
        <w:rPr>
          <w:rFonts w:asciiTheme="minorHAnsi" w:hAnsiTheme="minorHAnsi" w:cstheme="minorHAnsi"/>
          <w:b/>
        </w:rPr>
      </w:pPr>
      <w:r w:rsidRPr="00B07AC5">
        <w:rPr>
          <w:rFonts w:asciiTheme="minorHAnsi" w:hAnsiTheme="minorHAnsi" w:cstheme="minorHAnsi"/>
          <w:b/>
        </w:rPr>
        <w:t xml:space="preserve">Professional rules and statutory obligations </w:t>
      </w:r>
      <w:r w:rsidRPr="00B07AC5">
        <w:rPr>
          <w:rFonts w:asciiTheme="minorHAnsi" w:hAnsiTheme="minorHAnsi" w:cstheme="minorHAnsi"/>
          <w:b/>
        </w:rPr>
        <w:br/>
      </w:r>
    </w:p>
    <w:p w14:paraId="15971863" w14:textId="77777777" w:rsidR="006365A4" w:rsidRDefault="000F1902" w:rsidP="000F1902">
      <w:pPr>
        <w:pStyle w:val="BodyText"/>
        <w:spacing w:before="0" w:after="0"/>
        <w:jc w:val="left"/>
        <w:rPr>
          <w:rFonts w:ascii="Calibri" w:hAnsi="Calibri" w:cs="Calibri"/>
        </w:rPr>
      </w:pPr>
      <w:r w:rsidRPr="00B07AC5">
        <w:rPr>
          <w:rFonts w:ascii="Calibri" w:hAnsi="Calibri" w:cs="Calibri"/>
        </w:rPr>
        <w:t>We are bound by the ethical guidelines of the ICAEW, and accept instructions to act for you on the basis that we will act in accordance with those ethical guidelines.</w:t>
      </w:r>
    </w:p>
    <w:p w14:paraId="44B829B4" w14:textId="77777777" w:rsidR="006365A4" w:rsidRDefault="006365A4" w:rsidP="000F1902">
      <w:pPr>
        <w:pStyle w:val="BodyText"/>
        <w:spacing w:before="0" w:after="0"/>
        <w:jc w:val="left"/>
        <w:rPr>
          <w:rFonts w:ascii="Calibri" w:hAnsi="Calibri" w:cs="Calibri"/>
        </w:rPr>
      </w:pPr>
    </w:p>
    <w:p w14:paraId="047FAE89"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31577CA3" w14:textId="77777777" w:rsidR="006365A4" w:rsidRPr="004A0DD1" w:rsidRDefault="006365A4" w:rsidP="006365A4">
      <w:pPr>
        <w:pStyle w:val="BodyText"/>
        <w:spacing w:before="0" w:after="0"/>
        <w:jc w:val="left"/>
        <w:rPr>
          <w:rFonts w:asciiTheme="minorHAnsi" w:hAnsiTheme="minorHAnsi" w:cstheme="minorHAnsi"/>
        </w:rPr>
      </w:pPr>
    </w:p>
    <w:p w14:paraId="04553BE8" w14:textId="77777777" w:rsidR="006365A4" w:rsidRPr="004A0DD1" w:rsidRDefault="006365A4" w:rsidP="006365A4">
      <w:pPr>
        <w:pStyle w:val="BodyText"/>
        <w:spacing w:before="0" w:after="0"/>
        <w:jc w:val="left"/>
        <w:rPr>
          <w:rFonts w:asciiTheme="minorHAnsi" w:hAnsiTheme="minorHAnsi" w:cstheme="minorHAnsi"/>
        </w:rPr>
      </w:pPr>
      <w:r w:rsidRPr="006365A4">
        <w:rPr>
          <w:rFonts w:asciiTheme="minorHAnsi" w:hAnsiTheme="minorHAnsi" w:cstheme="minorHAnsi"/>
        </w:rPr>
        <w:t xml:space="preserve">In particular, you give us the authority to correct errors made by HMRC where we become aware of them. </w:t>
      </w:r>
      <w:r w:rsidRPr="004A0DD1">
        <w:rPr>
          <w:rFonts w:asciiTheme="minorHAnsi" w:hAnsiTheme="minorHAnsi" w:cstheme="minorHAnsi"/>
        </w:rPr>
        <w:t xml:space="preserve">In addition, we will not undertake tax planning which breaches professional conduct in relation to taxation. We will therefore comply with the general anti-abuse rule and the targeted anti-avoidance rule. We will not be liable for any loss, damage or cost arising from our compliance with statutory or regulatory obligations. You can see copies of these requirements at our offices. </w:t>
      </w:r>
    </w:p>
    <w:p w14:paraId="54E7D9B8" w14:textId="77777777" w:rsidR="006365A4" w:rsidRPr="004A0DD1" w:rsidRDefault="006365A4" w:rsidP="006365A4">
      <w:pPr>
        <w:pStyle w:val="BodyText"/>
        <w:spacing w:before="0" w:after="0"/>
        <w:jc w:val="left"/>
        <w:rPr>
          <w:rFonts w:asciiTheme="minorHAnsi" w:hAnsiTheme="minorHAnsi" w:cstheme="minorHAnsi"/>
        </w:rPr>
      </w:pPr>
    </w:p>
    <w:p w14:paraId="3703CA1C" w14:textId="77777777" w:rsidR="006365A4" w:rsidRPr="004A0DD1" w:rsidRDefault="006365A4" w:rsidP="006365A4">
      <w:pPr>
        <w:rPr>
          <w:rFonts w:asciiTheme="minorHAnsi" w:hAnsiTheme="minorHAnsi" w:cstheme="minorHAnsi"/>
        </w:rPr>
      </w:pPr>
      <w:r w:rsidRPr="004A0DD1">
        <w:rPr>
          <w:rFonts w:asciiTheme="minorHAnsi" w:hAnsiTheme="minorHAnsi" w:cstheme="minorHAnsi"/>
        </w:rPr>
        <w:t>The implications of professional body membership as it relates to GDPR are set out in the privacy notice, which should be read alongside these standard terms and conditions of business.</w:t>
      </w:r>
    </w:p>
    <w:p w14:paraId="790AFF5E" w14:textId="77777777" w:rsidR="00EE22E7" w:rsidRPr="004A0DD1" w:rsidRDefault="00EE22E7" w:rsidP="00E84F34">
      <w:pPr>
        <w:pStyle w:val="Heading1"/>
        <w:rPr>
          <w:rFonts w:asciiTheme="minorHAnsi" w:hAnsiTheme="minorHAnsi" w:cstheme="minorHAnsi"/>
          <w:snapToGrid w:val="0"/>
        </w:rPr>
      </w:pPr>
    </w:p>
    <w:p w14:paraId="35F3AF29" w14:textId="77777777" w:rsidR="00EE22E7" w:rsidRPr="00B07AC5" w:rsidRDefault="00EE22E7" w:rsidP="00E84F34">
      <w:pPr>
        <w:pStyle w:val="Heading1"/>
        <w:rPr>
          <w:rFonts w:asciiTheme="minorHAnsi" w:hAnsiTheme="minorHAnsi" w:cstheme="minorHAnsi"/>
          <w:snapToGrid w:val="0"/>
        </w:rPr>
      </w:pPr>
      <w:r w:rsidRPr="00B07AC5">
        <w:rPr>
          <w:rFonts w:asciiTheme="minorHAnsi" w:hAnsiTheme="minorHAnsi" w:cstheme="minorHAnsi"/>
          <w:snapToGrid w:val="0"/>
        </w:rPr>
        <w:t>Provision of Services Regulations 2009</w:t>
      </w:r>
    </w:p>
    <w:p w14:paraId="60939507" w14:textId="77777777" w:rsidR="00EE22E7" w:rsidRPr="00B07AC5" w:rsidRDefault="00EE22E7" w:rsidP="00E84F34">
      <w:pPr>
        <w:rPr>
          <w:rFonts w:asciiTheme="minorHAnsi" w:hAnsiTheme="minorHAnsi" w:cstheme="minorHAnsi"/>
          <w:lang w:eastAsia="en-GB"/>
        </w:rPr>
      </w:pPr>
    </w:p>
    <w:p w14:paraId="18C92548" w14:textId="50775752" w:rsidR="00EE22E7" w:rsidRPr="00B07AC5" w:rsidRDefault="00EE22E7" w:rsidP="00E84F34">
      <w:pPr>
        <w:rPr>
          <w:rFonts w:asciiTheme="minorHAnsi" w:hAnsiTheme="minorHAnsi" w:cstheme="minorHAnsi"/>
        </w:rPr>
      </w:pPr>
      <w:r w:rsidRPr="00B07AC5">
        <w:rPr>
          <w:rFonts w:asciiTheme="minorHAnsi" w:hAnsiTheme="minorHAnsi" w:cstheme="minorHAnsi"/>
        </w:rPr>
        <w:t>In accordance with our professional body rules we are required to hold professional indemnity insurance. Details about the insurer and coverage can be found at or at our offices.</w:t>
      </w:r>
    </w:p>
    <w:p w14:paraId="77A7F8AB" w14:textId="77777777" w:rsidR="00EE22E7" w:rsidRPr="00B07AC5" w:rsidRDefault="00EE22E7" w:rsidP="00E84F34">
      <w:pPr>
        <w:pStyle w:val="BodyText"/>
        <w:spacing w:before="0" w:after="0"/>
        <w:jc w:val="left"/>
        <w:outlineLvl w:val="0"/>
        <w:rPr>
          <w:rFonts w:asciiTheme="minorHAnsi" w:hAnsiTheme="minorHAnsi" w:cstheme="minorHAnsi"/>
          <w:b/>
        </w:rPr>
      </w:pPr>
    </w:p>
    <w:p w14:paraId="01FBBD33" w14:textId="77777777" w:rsidR="00EE22E7" w:rsidRPr="00B07AC5" w:rsidRDefault="00EE22E7" w:rsidP="00E84F34">
      <w:pPr>
        <w:pStyle w:val="BodyText"/>
        <w:spacing w:before="0" w:after="0"/>
        <w:jc w:val="left"/>
        <w:outlineLvl w:val="0"/>
        <w:rPr>
          <w:rFonts w:asciiTheme="minorHAnsi" w:hAnsiTheme="minorHAnsi" w:cstheme="minorHAnsi"/>
          <w:b/>
        </w:rPr>
      </w:pPr>
      <w:r w:rsidRPr="00B07AC5">
        <w:rPr>
          <w:rFonts w:asciiTheme="minorHAnsi" w:hAnsiTheme="minorHAnsi" w:cstheme="minorHAnsi"/>
          <w:b/>
        </w:rPr>
        <w:t>Quality control</w:t>
      </w:r>
    </w:p>
    <w:p w14:paraId="3195F16B" w14:textId="77777777" w:rsidR="00EE22E7" w:rsidRPr="00E84F34" w:rsidRDefault="00EE22E7" w:rsidP="00E84F34">
      <w:pPr>
        <w:pStyle w:val="BodyText"/>
        <w:spacing w:before="0" w:after="0"/>
        <w:jc w:val="left"/>
        <w:outlineLvl w:val="0"/>
        <w:rPr>
          <w:rFonts w:asciiTheme="minorHAnsi" w:hAnsiTheme="minorHAnsi" w:cstheme="minorHAnsi"/>
          <w:b/>
          <w:color w:val="FF0000"/>
        </w:rPr>
      </w:pPr>
    </w:p>
    <w:p w14:paraId="605B6FF0" w14:textId="34D5ED76" w:rsidR="00EE22E7" w:rsidRPr="00B07AC5" w:rsidRDefault="00EE22E7" w:rsidP="00E84F34">
      <w:pPr>
        <w:pStyle w:val="BodyText"/>
        <w:spacing w:before="0" w:after="0"/>
        <w:jc w:val="left"/>
        <w:outlineLvl w:val="0"/>
        <w:rPr>
          <w:rFonts w:asciiTheme="minorHAnsi" w:hAnsiTheme="minorHAnsi" w:cstheme="minorHAnsi"/>
        </w:rPr>
      </w:pPr>
      <w:r w:rsidRPr="00B07AC5">
        <w:rPr>
          <w:rFonts w:asciiTheme="minorHAnsi" w:hAnsiTheme="minorHAnsi" w:cstheme="minorHAnsi"/>
        </w:rPr>
        <w:t xml:space="preserve">As part of our ongoing commitment to providing a quality service, our files are periodically reviewed by an independent regulatory or quality control body. These reviewers are highly experienced and professional people and, of course, are bound by the same rules for confidentiality as our </w:t>
      </w:r>
      <w:r w:rsidR="001D5943" w:rsidRPr="00B07AC5">
        <w:rPr>
          <w:rFonts w:asciiTheme="minorHAnsi" w:hAnsiTheme="minorHAnsi" w:cstheme="minorHAnsi"/>
        </w:rPr>
        <w:t>directors and employees.</w:t>
      </w:r>
      <w:r w:rsidRPr="00B07AC5">
        <w:rPr>
          <w:rFonts w:asciiTheme="minorHAnsi" w:hAnsiTheme="minorHAnsi" w:cstheme="minorHAnsi"/>
        </w:rPr>
        <w:br/>
      </w:r>
    </w:p>
    <w:p w14:paraId="2EE22168" w14:textId="77777777"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b/>
        </w:rPr>
        <w:t xml:space="preserve">Quality of service </w:t>
      </w:r>
    </w:p>
    <w:p w14:paraId="342856BE" w14:textId="77777777" w:rsidR="00EE22E7" w:rsidRPr="00E84F34" w:rsidRDefault="00EE22E7" w:rsidP="00E84F34">
      <w:pPr>
        <w:pStyle w:val="BodyText"/>
        <w:spacing w:before="0" w:after="0"/>
        <w:jc w:val="left"/>
        <w:rPr>
          <w:rFonts w:asciiTheme="minorHAnsi" w:hAnsiTheme="minorHAnsi" w:cstheme="minorHAnsi"/>
          <w:b/>
        </w:rPr>
      </w:pPr>
    </w:p>
    <w:p w14:paraId="0A948733" w14:textId="315E2C4E"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 xml:space="preserve">We aim to provide a high quality of service at all times. If you would like to discuss with us how our service could be improved or if you are dissatisfied with the service that you are receiving please let us know by contacting </w:t>
      </w:r>
      <w:r w:rsidR="00E84F34" w:rsidRPr="00E84F34">
        <w:rPr>
          <w:rFonts w:asciiTheme="minorHAnsi" w:hAnsiTheme="minorHAnsi" w:cstheme="minorHAnsi"/>
        </w:rPr>
        <w:t>Llŷr James</w:t>
      </w:r>
      <w:r w:rsidRPr="00E84F34">
        <w:rPr>
          <w:rFonts w:asciiTheme="minorHAnsi" w:hAnsiTheme="minorHAnsi" w:cstheme="minorHAnsi"/>
        </w:rPr>
        <w:t xml:space="preserve">. </w:t>
      </w:r>
      <w:r w:rsidRPr="00E84F34">
        <w:rPr>
          <w:rFonts w:asciiTheme="minorHAnsi" w:hAnsiTheme="minorHAnsi" w:cstheme="minorHAnsi"/>
        </w:rPr>
        <w:br/>
      </w:r>
    </w:p>
    <w:p w14:paraId="7F1370A3" w14:textId="45150E7E" w:rsidR="00EE22E7" w:rsidRDefault="00EE22E7" w:rsidP="00E84F34">
      <w:pPr>
        <w:pStyle w:val="BodyText"/>
        <w:spacing w:before="0" w:after="0"/>
        <w:jc w:val="left"/>
        <w:rPr>
          <w:rFonts w:asciiTheme="minorHAnsi" w:hAnsiTheme="minorHAnsi" w:cstheme="minorHAnsi"/>
        </w:rPr>
      </w:pPr>
      <w:r w:rsidRPr="00B07AC5">
        <w:rPr>
          <w:rFonts w:asciiTheme="minorHAnsi" w:hAnsiTheme="minorHAnsi" w:cstheme="minorHAnsi"/>
        </w:rPr>
        <w:t xml:space="preserve">We undertake to look into any complaint carefully and promptly and to do all we can to explain the position to you. If we do not answer your complaint to your satisfaction you may take up the matter with the </w:t>
      </w:r>
      <w:r w:rsidR="00E84F34" w:rsidRPr="00B07AC5">
        <w:rPr>
          <w:rFonts w:asciiTheme="minorHAnsi" w:hAnsiTheme="minorHAnsi" w:cstheme="minorHAnsi"/>
        </w:rPr>
        <w:t xml:space="preserve">ICAEW. </w:t>
      </w:r>
      <w:r w:rsidRPr="00B07AC5">
        <w:rPr>
          <w:rFonts w:asciiTheme="minorHAnsi" w:hAnsiTheme="minorHAnsi" w:cstheme="minorHAnsi"/>
          <w:b/>
          <w:bCs/>
          <w:i/>
          <w:iCs/>
        </w:rPr>
        <w:t xml:space="preserve"> </w:t>
      </w:r>
      <w:r w:rsidRPr="00B07AC5">
        <w:rPr>
          <w:rFonts w:asciiTheme="minorHAnsi" w:hAnsiTheme="minorHAnsi" w:cstheme="minorHAnsi"/>
          <w:bCs/>
          <w:iCs/>
        </w:rPr>
        <w:t>This should be done promptly and in any event no later than 6 months after exhausting our procedures.</w:t>
      </w:r>
      <w:r w:rsidRPr="00B07AC5">
        <w:rPr>
          <w:rFonts w:asciiTheme="minorHAnsi" w:hAnsiTheme="minorHAnsi" w:cstheme="minorHAnsi"/>
          <w:bCs/>
          <w:iCs/>
        </w:rPr>
        <w:br/>
      </w:r>
    </w:p>
    <w:p w14:paraId="53D9CADE" w14:textId="65489158" w:rsidR="00474F0A" w:rsidRDefault="00474F0A" w:rsidP="00E84F34">
      <w:pPr>
        <w:pStyle w:val="BodyText"/>
        <w:spacing w:before="0" w:after="0"/>
        <w:jc w:val="left"/>
        <w:rPr>
          <w:rFonts w:asciiTheme="minorHAnsi" w:hAnsiTheme="minorHAnsi" w:cstheme="minorHAnsi"/>
        </w:rPr>
      </w:pPr>
    </w:p>
    <w:p w14:paraId="2BFCCFFC" w14:textId="77777777" w:rsidR="00474F0A" w:rsidRPr="00B07AC5" w:rsidRDefault="00474F0A" w:rsidP="00E84F34">
      <w:pPr>
        <w:pStyle w:val="BodyText"/>
        <w:spacing w:before="0" w:after="0"/>
        <w:jc w:val="left"/>
        <w:rPr>
          <w:rFonts w:asciiTheme="minorHAnsi" w:hAnsiTheme="minorHAnsi" w:cstheme="minorHAnsi"/>
        </w:rPr>
      </w:pPr>
    </w:p>
    <w:p w14:paraId="74FAF785" w14:textId="77777777" w:rsidR="00EE22E7" w:rsidRPr="00E84F34" w:rsidRDefault="00EE22E7" w:rsidP="00E84F34">
      <w:pPr>
        <w:pStyle w:val="Heading1"/>
        <w:rPr>
          <w:rFonts w:asciiTheme="minorHAnsi" w:hAnsiTheme="minorHAnsi" w:cstheme="minorHAnsi"/>
        </w:rPr>
      </w:pPr>
      <w:r w:rsidRPr="00E84F34">
        <w:rPr>
          <w:rFonts w:asciiTheme="minorHAnsi" w:hAnsiTheme="minorHAnsi" w:cstheme="minorHAnsi"/>
        </w:rPr>
        <w:lastRenderedPageBreak/>
        <w:t>Reliance on advice</w:t>
      </w:r>
    </w:p>
    <w:p w14:paraId="5AF6A6AC" w14:textId="77777777" w:rsidR="00EE22E7" w:rsidRPr="00E84F34" w:rsidRDefault="00EE22E7" w:rsidP="00E84F34">
      <w:pPr>
        <w:pStyle w:val="indent"/>
        <w:tabs>
          <w:tab w:val="clear" w:pos="720"/>
          <w:tab w:val="clear" w:pos="1440"/>
          <w:tab w:val="left" w:pos="0"/>
        </w:tabs>
        <w:ind w:left="0" w:firstLine="0"/>
        <w:jc w:val="left"/>
        <w:rPr>
          <w:rFonts w:asciiTheme="minorHAnsi" w:hAnsiTheme="minorHAnsi" w:cstheme="minorHAnsi"/>
          <w:sz w:val="24"/>
          <w:szCs w:val="24"/>
        </w:rPr>
      </w:pPr>
    </w:p>
    <w:p w14:paraId="2DE3310E" w14:textId="1CC3C96C" w:rsidR="00E06C60" w:rsidRPr="00E84F34" w:rsidRDefault="00EE22E7" w:rsidP="00E84F34">
      <w:pPr>
        <w:pStyle w:val="indent"/>
        <w:tabs>
          <w:tab w:val="clear" w:pos="720"/>
          <w:tab w:val="clear" w:pos="1440"/>
          <w:tab w:val="left" w:pos="0"/>
        </w:tabs>
        <w:ind w:left="0" w:firstLine="0"/>
        <w:jc w:val="left"/>
        <w:rPr>
          <w:rFonts w:asciiTheme="minorHAnsi" w:hAnsiTheme="minorHAnsi" w:cstheme="minorHAnsi"/>
          <w:sz w:val="24"/>
          <w:szCs w:val="24"/>
        </w:rPr>
      </w:pPr>
      <w:r w:rsidRPr="00E84F34">
        <w:rPr>
          <w:rFonts w:asciiTheme="minorHAnsi" w:hAnsiTheme="minorHAnsi" w:cstheme="minorHAnsi"/>
          <w:sz w:val="24"/>
          <w:szCs w:val="24"/>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w:t>
      </w:r>
    </w:p>
    <w:p w14:paraId="1170FF54" w14:textId="77777777" w:rsidR="00EE22E7" w:rsidRPr="00E84F34" w:rsidRDefault="00EE22E7" w:rsidP="00E84F34">
      <w:pPr>
        <w:pStyle w:val="BodyText"/>
        <w:spacing w:before="0" w:after="0"/>
        <w:jc w:val="left"/>
        <w:outlineLvl w:val="0"/>
        <w:rPr>
          <w:rFonts w:asciiTheme="minorHAnsi" w:hAnsiTheme="minorHAnsi" w:cstheme="minorHAnsi"/>
          <w:b/>
        </w:rPr>
      </w:pPr>
    </w:p>
    <w:p w14:paraId="36FFF562" w14:textId="77777777" w:rsidR="00EE22E7" w:rsidRPr="00E84F34" w:rsidRDefault="00EE22E7" w:rsidP="00E84F34">
      <w:pPr>
        <w:pStyle w:val="BodyText"/>
        <w:spacing w:before="0" w:after="0"/>
        <w:jc w:val="left"/>
        <w:outlineLvl w:val="0"/>
        <w:rPr>
          <w:rFonts w:asciiTheme="minorHAnsi" w:hAnsiTheme="minorHAnsi" w:cstheme="minorHAnsi"/>
          <w:b/>
        </w:rPr>
      </w:pPr>
      <w:r w:rsidRPr="00E84F34">
        <w:rPr>
          <w:rFonts w:asciiTheme="minorHAnsi" w:hAnsiTheme="minorHAnsi" w:cstheme="minorHAnsi"/>
          <w:b/>
        </w:rPr>
        <w:t>Retention of papers</w:t>
      </w:r>
    </w:p>
    <w:p w14:paraId="14758F77" w14:textId="77777777" w:rsidR="00EE22E7" w:rsidRPr="00E84F34" w:rsidRDefault="00EE22E7" w:rsidP="00E84F34">
      <w:pPr>
        <w:pStyle w:val="BodyText"/>
        <w:spacing w:before="0" w:after="0"/>
        <w:jc w:val="left"/>
        <w:outlineLvl w:val="0"/>
        <w:rPr>
          <w:rFonts w:asciiTheme="minorHAnsi" w:hAnsiTheme="minorHAnsi" w:cstheme="minorHAnsi"/>
        </w:rPr>
      </w:pPr>
    </w:p>
    <w:p w14:paraId="6EF5E560" w14:textId="77777777" w:rsidR="00DA7018" w:rsidRDefault="00EE22E7" w:rsidP="00E84F34">
      <w:pPr>
        <w:pStyle w:val="BodyText"/>
        <w:spacing w:before="0" w:after="0"/>
        <w:jc w:val="left"/>
        <w:outlineLvl w:val="0"/>
        <w:rPr>
          <w:rFonts w:asciiTheme="minorHAnsi" w:hAnsiTheme="minorHAnsi" w:cstheme="minorHAnsi"/>
        </w:rPr>
      </w:pPr>
      <w:r w:rsidRPr="00E84F34">
        <w:rPr>
          <w:rFonts w:asciiTheme="minorHAnsi" w:hAnsiTheme="minorHAnsi" w:cstheme="minorHAnsi"/>
        </w:rPr>
        <w:t>You have a legal responsibility to retain documents and records relevant to your tax affairs. During the course of our work we may collect information from you and others relevant to your affairs. We will return any original documents to you if requested.</w:t>
      </w:r>
    </w:p>
    <w:p w14:paraId="055B7D1B" w14:textId="77777777" w:rsidR="00DA7018" w:rsidRDefault="00DA7018" w:rsidP="00E84F34">
      <w:pPr>
        <w:pStyle w:val="BodyText"/>
        <w:spacing w:before="0" w:after="0"/>
        <w:jc w:val="left"/>
        <w:outlineLvl w:val="0"/>
        <w:rPr>
          <w:rFonts w:asciiTheme="minorHAnsi" w:hAnsiTheme="minorHAnsi" w:cstheme="minorHAnsi"/>
        </w:rPr>
      </w:pPr>
    </w:p>
    <w:p w14:paraId="21DB3A58" w14:textId="77777777" w:rsidR="00DA7018" w:rsidRPr="004A0DD1" w:rsidRDefault="00DA7018" w:rsidP="00DA7018">
      <w:pPr>
        <w:rPr>
          <w:rFonts w:asciiTheme="minorHAnsi" w:hAnsiTheme="minorHAnsi" w:cstheme="minorHAnsi"/>
        </w:rPr>
      </w:pPr>
      <w:r w:rsidRPr="004A0DD1">
        <w:rPr>
          <w:rFonts w:asciiTheme="minorHAnsi" w:hAnsiTheme="minorHAnsi" w:cstheme="minorHAnsi"/>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725A0B05" w14:textId="77777777" w:rsidR="00DA7018" w:rsidRPr="00DA7018" w:rsidRDefault="00DA7018" w:rsidP="00DA7018">
      <w:pPr>
        <w:jc w:val="both"/>
        <w:rPr>
          <w:rFonts w:asciiTheme="minorHAnsi" w:hAnsiTheme="minorHAnsi" w:cstheme="minorHAnsi"/>
          <w:color w:val="FF0000"/>
        </w:rPr>
      </w:pPr>
    </w:p>
    <w:p w14:paraId="0365C2D8" w14:textId="77777777" w:rsidR="00DA7018" w:rsidRPr="00752D77" w:rsidRDefault="00DA7018" w:rsidP="00DA7018">
      <w:pPr>
        <w:rPr>
          <w:rFonts w:asciiTheme="minorHAnsi" w:hAnsiTheme="minorHAnsi" w:cstheme="minorHAnsi"/>
        </w:rPr>
      </w:pPr>
      <w:r w:rsidRPr="00752D77">
        <w:rPr>
          <w:rFonts w:asciiTheme="minorHAnsi" w:hAnsiTheme="minorHAnsi" w:cstheme="minorHAnsi"/>
        </w:rPr>
        <w:t>Individuals, trustees and partnerships</w:t>
      </w:r>
    </w:p>
    <w:p w14:paraId="71F08E0A" w14:textId="77777777" w:rsidR="00DA7018" w:rsidRPr="00752D77" w:rsidRDefault="00DA7018" w:rsidP="00DA7018">
      <w:pPr>
        <w:pStyle w:val="ListParagraph"/>
        <w:widowControl w:val="0"/>
        <w:numPr>
          <w:ilvl w:val="0"/>
          <w:numId w:val="10"/>
        </w:numPr>
        <w:overflowPunct w:val="0"/>
        <w:autoSpaceDE w:val="0"/>
        <w:autoSpaceDN w:val="0"/>
        <w:adjustRightInd w:val="0"/>
        <w:ind w:left="567" w:hanging="567"/>
        <w:contextualSpacing/>
        <w:textAlignment w:val="baseline"/>
        <w:rPr>
          <w:rFonts w:asciiTheme="minorHAnsi" w:hAnsiTheme="minorHAnsi" w:cstheme="minorHAnsi"/>
          <w:szCs w:val="22"/>
        </w:rPr>
      </w:pPr>
      <w:r w:rsidRPr="00752D77">
        <w:rPr>
          <w:rFonts w:asciiTheme="minorHAnsi" w:hAnsiTheme="minorHAnsi" w:cstheme="minorHAnsi"/>
          <w:szCs w:val="22"/>
        </w:rPr>
        <w:t>with trading or rental income: five years and 10 months after the end of the tax year;</w:t>
      </w:r>
    </w:p>
    <w:p w14:paraId="348610F7" w14:textId="77777777" w:rsidR="00DA7018" w:rsidRPr="00752D77" w:rsidRDefault="00DA7018" w:rsidP="00DA7018">
      <w:pPr>
        <w:pStyle w:val="ListParagraph"/>
        <w:widowControl w:val="0"/>
        <w:numPr>
          <w:ilvl w:val="0"/>
          <w:numId w:val="10"/>
        </w:numPr>
        <w:overflowPunct w:val="0"/>
        <w:autoSpaceDE w:val="0"/>
        <w:autoSpaceDN w:val="0"/>
        <w:adjustRightInd w:val="0"/>
        <w:ind w:left="567" w:hanging="567"/>
        <w:contextualSpacing/>
        <w:textAlignment w:val="baseline"/>
        <w:rPr>
          <w:rFonts w:asciiTheme="minorHAnsi" w:hAnsiTheme="minorHAnsi" w:cstheme="minorHAnsi"/>
          <w:szCs w:val="22"/>
        </w:rPr>
      </w:pPr>
      <w:r w:rsidRPr="00752D77">
        <w:rPr>
          <w:rFonts w:asciiTheme="minorHAnsi" w:hAnsiTheme="minorHAnsi" w:cstheme="minorHAnsi"/>
          <w:szCs w:val="22"/>
        </w:rPr>
        <w:t>otherwise: 22 months after the end of the tax year.</w:t>
      </w:r>
    </w:p>
    <w:p w14:paraId="1645ACF9" w14:textId="77777777" w:rsidR="00DA7018" w:rsidRPr="00752D77" w:rsidRDefault="00DA7018" w:rsidP="00DA7018">
      <w:pPr>
        <w:jc w:val="both"/>
        <w:rPr>
          <w:rFonts w:asciiTheme="minorHAnsi" w:hAnsiTheme="minorHAnsi" w:cstheme="minorHAnsi"/>
        </w:rPr>
      </w:pPr>
    </w:p>
    <w:p w14:paraId="0A098CC0" w14:textId="77777777" w:rsidR="00DA7018" w:rsidRPr="00752D77" w:rsidRDefault="00DA7018" w:rsidP="00DA7018">
      <w:pPr>
        <w:rPr>
          <w:rFonts w:asciiTheme="minorHAnsi" w:hAnsiTheme="minorHAnsi" w:cstheme="minorHAnsi"/>
        </w:rPr>
      </w:pPr>
      <w:r w:rsidRPr="00752D77">
        <w:rPr>
          <w:rFonts w:asciiTheme="minorHAnsi" w:hAnsiTheme="minorHAnsi" w:cstheme="minorHAnsi"/>
        </w:rPr>
        <w:t>Companies, LLPs and other corporate entities</w:t>
      </w:r>
    </w:p>
    <w:p w14:paraId="2B694F62" w14:textId="77777777" w:rsidR="00DA7018" w:rsidRPr="00752D77" w:rsidRDefault="00DA7018" w:rsidP="00DA7018">
      <w:pPr>
        <w:pStyle w:val="ListParagraph"/>
        <w:widowControl w:val="0"/>
        <w:numPr>
          <w:ilvl w:val="0"/>
          <w:numId w:val="11"/>
        </w:numPr>
        <w:overflowPunct w:val="0"/>
        <w:autoSpaceDE w:val="0"/>
        <w:autoSpaceDN w:val="0"/>
        <w:adjustRightInd w:val="0"/>
        <w:ind w:left="567" w:hanging="567"/>
        <w:contextualSpacing/>
        <w:textAlignment w:val="baseline"/>
        <w:rPr>
          <w:rFonts w:asciiTheme="minorHAnsi" w:hAnsiTheme="minorHAnsi" w:cstheme="minorHAnsi"/>
          <w:szCs w:val="22"/>
        </w:rPr>
      </w:pPr>
      <w:r w:rsidRPr="00752D77">
        <w:rPr>
          <w:rFonts w:asciiTheme="minorHAnsi" w:hAnsiTheme="minorHAnsi" w:cstheme="minorHAnsi"/>
          <w:szCs w:val="22"/>
        </w:rPr>
        <w:t>six years from the end of the accounting period.</w:t>
      </w:r>
    </w:p>
    <w:p w14:paraId="02172DD5" w14:textId="77777777" w:rsidR="00DA7018" w:rsidRPr="00DA7018" w:rsidRDefault="00DA7018" w:rsidP="00DA7018">
      <w:pPr>
        <w:jc w:val="both"/>
        <w:rPr>
          <w:rFonts w:asciiTheme="minorHAnsi" w:hAnsiTheme="minorHAnsi" w:cstheme="minorHAnsi"/>
          <w:color w:val="FF0000"/>
        </w:rPr>
      </w:pPr>
    </w:p>
    <w:p w14:paraId="4E4605F1" w14:textId="77777777" w:rsidR="00DA7018" w:rsidRPr="00752D77" w:rsidRDefault="00DA7018" w:rsidP="00DA7018">
      <w:pPr>
        <w:rPr>
          <w:rFonts w:asciiTheme="minorHAnsi" w:hAnsiTheme="minorHAnsi" w:cstheme="minorHAnsi"/>
        </w:rPr>
      </w:pPr>
      <w:r w:rsidRPr="00752D77">
        <w:rPr>
          <w:rFonts w:asciiTheme="minorHAnsi" w:hAnsiTheme="minorHAnsi" w:cstheme="minorHAnsi"/>
        </w:rPr>
        <w:t>While certain documents may legally belong to you, we may destroy correspondence and other papers that we store, electronically or otherwise, which are more than seven years old.</w:t>
      </w:r>
      <w:r w:rsidRPr="00DA7018">
        <w:rPr>
          <w:rFonts w:asciiTheme="minorHAnsi" w:hAnsiTheme="minorHAnsi" w:cstheme="minorHAnsi"/>
          <w:color w:val="FF0000"/>
        </w:rPr>
        <w:t xml:space="preserve"> </w:t>
      </w:r>
      <w:r w:rsidRPr="004A0DD1">
        <w:rPr>
          <w:rFonts w:asciiTheme="minorHAnsi" w:hAnsiTheme="minorHAnsi" w:cstheme="minorHAnsi"/>
        </w:rPr>
        <w:t xml:space="preserve">This includes your documents if they have not been reclaimed by you within the seven-year period. You must tell us if you </w:t>
      </w:r>
      <w:r w:rsidRPr="00752D77">
        <w:rPr>
          <w:rFonts w:asciiTheme="minorHAnsi" w:hAnsiTheme="minorHAnsi" w:cstheme="minorHAnsi"/>
        </w:rPr>
        <w:t xml:space="preserve">require the return of any specific document or their retention for a longer period. </w:t>
      </w:r>
    </w:p>
    <w:p w14:paraId="6F5EC5EB" w14:textId="77777777" w:rsidR="00DA7018" w:rsidRPr="00DA7018" w:rsidRDefault="00DA7018" w:rsidP="00DA7018">
      <w:pPr>
        <w:jc w:val="both"/>
        <w:rPr>
          <w:rFonts w:asciiTheme="minorHAnsi" w:hAnsiTheme="minorHAnsi" w:cstheme="minorHAnsi"/>
          <w:color w:val="FF0000"/>
        </w:rPr>
      </w:pPr>
    </w:p>
    <w:p w14:paraId="21DBB146" w14:textId="77777777" w:rsidR="00DA7018" w:rsidRPr="004A0DD1" w:rsidRDefault="00DA7018" w:rsidP="00DA7018">
      <w:pPr>
        <w:rPr>
          <w:rFonts w:asciiTheme="minorHAnsi" w:hAnsiTheme="minorHAnsi" w:cstheme="minorHAnsi"/>
        </w:rPr>
      </w:pPr>
      <w:r w:rsidRPr="004A0DD1">
        <w:rPr>
          <w:rFonts w:asciiTheme="minorHAnsi" w:hAnsiTheme="minorHAnsi" w:cstheme="minorHAnsi"/>
        </w:rPr>
        <w:t>You should retain documents that are sent to you by us as set out in the privacy notice, which should be read alongside these terms and conditions.</w:t>
      </w:r>
    </w:p>
    <w:p w14:paraId="54BD3564" w14:textId="77777777" w:rsidR="00EE22E7" w:rsidRPr="00E84F34" w:rsidRDefault="00EE22E7" w:rsidP="00E84F34">
      <w:pPr>
        <w:rPr>
          <w:rFonts w:asciiTheme="minorHAnsi" w:hAnsiTheme="minorHAnsi" w:cstheme="minorHAnsi"/>
          <w:b/>
        </w:rPr>
      </w:pPr>
    </w:p>
    <w:p w14:paraId="79B629AC" w14:textId="77777777"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b/>
        </w:rPr>
        <w:t>Timetable</w:t>
      </w:r>
      <w:r w:rsidRPr="00E84F34">
        <w:rPr>
          <w:rFonts w:asciiTheme="minorHAnsi" w:hAnsiTheme="minorHAnsi" w:cstheme="minorHAnsi"/>
        </w:rPr>
        <w:br/>
      </w:r>
    </w:p>
    <w:p w14:paraId="5C699E59" w14:textId="77777777" w:rsidR="00EE22E7" w:rsidRPr="00E84F34" w:rsidRDefault="00EE22E7" w:rsidP="00E84F34">
      <w:pPr>
        <w:pStyle w:val="BodyText"/>
        <w:spacing w:before="0" w:after="0"/>
        <w:jc w:val="left"/>
        <w:rPr>
          <w:rFonts w:asciiTheme="minorHAnsi" w:hAnsiTheme="minorHAnsi" w:cstheme="minorHAnsi"/>
        </w:rPr>
      </w:pPr>
      <w:r w:rsidRPr="00E84F34">
        <w:rPr>
          <w:rFonts w:asciiTheme="minorHAnsi" w:hAnsiTheme="minorHAnsi" w:cstheme="minorHAnsi"/>
        </w:rPr>
        <w:t xml:space="preserve">The services we undertake to perform for you will be carried out on a timescale to be determined between us on an ongoing basis. </w:t>
      </w:r>
      <w:r w:rsidRPr="00E84F34">
        <w:rPr>
          <w:rFonts w:asciiTheme="minorHAnsi" w:hAnsiTheme="minorHAnsi" w:cstheme="minorHAnsi"/>
        </w:rPr>
        <w:br/>
      </w:r>
    </w:p>
    <w:p w14:paraId="5AECA7B4" w14:textId="77777777" w:rsidR="00EE22E7" w:rsidRPr="00E84F34" w:rsidRDefault="00EE22E7" w:rsidP="00E84F34">
      <w:pPr>
        <w:rPr>
          <w:rFonts w:asciiTheme="minorHAnsi" w:hAnsiTheme="minorHAnsi" w:cstheme="minorHAnsi"/>
        </w:rPr>
      </w:pPr>
      <w:r w:rsidRPr="00E84F34">
        <w:rPr>
          <w:rFonts w:asciiTheme="minorHAnsi" w:hAnsiTheme="minorHAnsi" w:cstheme="minorHAnsi"/>
        </w:rPr>
        <w:t>The timing of our work will in any event be dependent on the prompt supply of all information and documentation as and when required by us.</w:t>
      </w:r>
    </w:p>
    <w:p w14:paraId="43EA8965" w14:textId="77777777" w:rsidR="00EE22E7" w:rsidRPr="00E84F34" w:rsidRDefault="00EE22E7" w:rsidP="00E84F34">
      <w:pPr>
        <w:pStyle w:val="Heading1"/>
        <w:rPr>
          <w:rFonts w:asciiTheme="minorHAnsi" w:hAnsiTheme="minorHAnsi" w:cstheme="minorHAnsi"/>
          <w:snapToGrid w:val="0"/>
        </w:rPr>
      </w:pPr>
    </w:p>
    <w:p w14:paraId="17A5BBD7" w14:textId="77777777" w:rsidR="00EE22E7" w:rsidRPr="00E84F34" w:rsidRDefault="00EE22E7" w:rsidP="00E84F34">
      <w:pPr>
        <w:rPr>
          <w:rFonts w:asciiTheme="minorHAnsi" w:hAnsiTheme="minorHAnsi" w:cstheme="minorHAnsi"/>
          <w:lang w:eastAsia="en-GB"/>
        </w:rPr>
      </w:pPr>
    </w:p>
    <w:p w14:paraId="4C23D9E8" w14:textId="77777777" w:rsidR="00EE22E7" w:rsidRPr="00E84F34" w:rsidRDefault="00EE22E7" w:rsidP="00E84F34">
      <w:pPr>
        <w:rPr>
          <w:rFonts w:asciiTheme="minorHAnsi" w:hAnsiTheme="minorHAnsi" w:cstheme="minorHAnsi"/>
        </w:rPr>
      </w:pPr>
    </w:p>
    <w:sectPr w:rsidR="00EE22E7" w:rsidRPr="00E84F34" w:rsidSect="00474F0A">
      <w:footerReference w:type="default" r:id="rId11"/>
      <w:pgSz w:w="11907" w:h="16840" w:code="9"/>
      <w:pgMar w:top="993" w:right="567"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2E92" w14:textId="77777777" w:rsidR="00173541" w:rsidRDefault="00173541" w:rsidP="00E84F34">
      <w:r>
        <w:separator/>
      </w:r>
    </w:p>
  </w:endnote>
  <w:endnote w:type="continuationSeparator" w:id="0">
    <w:p w14:paraId="742711FB" w14:textId="77777777" w:rsidR="00173541" w:rsidRDefault="00173541" w:rsidP="00E8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Microsoft YaHe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40B4" w14:textId="5338D914" w:rsidR="00E84F34" w:rsidRDefault="00E84F34">
    <w:pPr>
      <w:pStyle w:val="Footer"/>
      <w:rPr>
        <w:rFonts w:asciiTheme="minorHAnsi" w:hAnsiTheme="minorHAnsi" w:cstheme="minorHAnsi"/>
        <w:sz w:val="18"/>
        <w:szCs w:val="18"/>
      </w:rPr>
    </w:pPr>
    <w:r w:rsidRPr="00E84F34">
      <w:rPr>
        <w:rFonts w:asciiTheme="minorHAnsi" w:hAnsiTheme="minorHAnsi" w:cstheme="minorHAnsi"/>
        <w:sz w:val="18"/>
        <w:szCs w:val="18"/>
      </w:rPr>
      <w:t>T&amp;C/</w:t>
    </w:r>
    <w:r w:rsidR="00474F0A">
      <w:rPr>
        <w:rFonts w:asciiTheme="minorHAnsi" w:hAnsiTheme="minorHAnsi" w:cstheme="minorHAnsi"/>
        <w:sz w:val="18"/>
        <w:szCs w:val="18"/>
      </w:rPr>
      <w:t xml:space="preserve"> May 2018</w:t>
    </w:r>
    <w:r>
      <w:rPr>
        <w:rFonts w:asciiTheme="minorHAnsi" w:hAnsiTheme="minorHAnsi" w:cstheme="minorHAnsi"/>
        <w:sz w:val="18"/>
        <w:szCs w:val="18"/>
      </w:rPr>
      <w:tab/>
    </w:r>
    <w:r>
      <w:rPr>
        <w:rFonts w:asciiTheme="minorHAnsi" w:hAnsiTheme="minorHAnsi" w:cstheme="minorHAnsi"/>
        <w:sz w:val="18"/>
        <w:szCs w:val="18"/>
      </w:rPr>
      <w:tab/>
      <w:t xml:space="preserve">                     </w:t>
    </w:r>
  </w:p>
  <w:p w14:paraId="11F8E764" w14:textId="0E515B59" w:rsidR="00E84F34" w:rsidRDefault="00E84F34">
    <w:pPr>
      <w:pStyle w:val="Footer"/>
      <w:rPr>
        <w:rFonts w:asciiTheme="minorHAnsi" w:hAnsiTheme="minorHAnsi" w:cstheme="minorHAnsi"/>
        <w:sz w:val="18"/>
        <w:szCs w:val="18"/>
      </w:rPr>
    </w:pPr>
    <w:r>
      <w:rPr>
        <w:rFonts w:asciiTheme="minorHAnsi" w:hAnsiTheme="minorHAnsi" w:cstheme="minorHAnsi"/>
        <w:sz w:val="18"/>
        <w:szCs w:val="18"/>
      </w:rPr>
      <w:t>Ll</w:t>
    </w:r>
    <w:r w:rsidRPr="00E84F34">
      <w:rPr>
        <w:rFonts w:asciiTheme="minorHAnsi" w:hAnsiTheme="minorHAnsi" w:cstheme="minorHAnsi"/>
        <w:sz w:val="18"/>
        <w:szCs w:val="18"/>
      </w:rPr>
      <w:t>ŷ</w:t>
    </w:r>
    <w:r>
      <w:rPr>
        <w:rFonts w:asciiTheme="minorHAnsi" w:hAnsiTheme="minorHAnsi" w:cstheme="minorHAnsi"/>
        <w:sz w:val="18"/>
        <w:szCs w:val="18"/>
      </w:rPr>
      <w:t>r James Cyf</w:t>
    </w:r>
  </w:p>
  <w:p w14:paraId="6EE7C40C" w14:textId="77777777" w:rsidR="00E84F34" w:rsidRPr="00E84F34" w:rsidRDefault="00E84F34">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52EE" w14:textId="77777777" w:rsidR="00173541" w:rsidRDefault="00173541" w:rsidP="00E84F34">
      <w:r>
        <w:separator/>
      </w:r>
    </w:p>
  </w:footnote>
  <w:footnote w:type="continuationSeparator" w:id="0">
    <w:p w14:paraId="2C3E2DF8" w14:textId="77777777" w:rsidR="00173541" w:rsidRDefault="00173541" w:rsidP="00E8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B08"/>
    <w:multiLevelType w:val="hybridMultilevel"/>
    <w:tmpl w:val="FFE6A2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8341D7"/>
    <w:multiLevelType w:val="singleLevel"/>
    <w:tmpl w:val="58F629F0"/>
    <w:lvl w:ilvl="0">
      <w:start w:val="1"/>
      <w:numFmt w:val="bullet"/>
      <w:pStyle w:val="bulletedlist"/>
      <w:lvlText w:val=""/>
      <w:lvlJc w:val="left"/>
      <w:pPr>
        <w:tabs>
          <w:tab w:val="num" w:pos="360"/>
        </w:tabs>
        <w:ind w:left="360" w:hanging="360"/>
      </w:pPr>
      <w:rPr>
        <w:rFonts w:ascii="Symbol" w:hAnsi="Symbol" w:hint="default"/>
      </w:rPr>
    </w:lvl>
  </w:abstractNum>
  <w:abstractNum w:abstractNumId="3"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6A8561C"/>
    <w:multiLevelType w:val="hybridMultilevel"/>
    <w:tmpl w:val="7A28CE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A9755B1"/>
    <w:multiLevelType w:val="hybridMultilevel"/>
    <w:tmpl w:val="4D6A57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BA54DDD"/>
    <w:multiLevelType w:val="hybridMultilevel"/>
    <w:tmpl w:val="A90E1A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F6099"/>
    <w:multiLevelType w:val="multilevel"/>
    <w:tmpl w:val="09A095B4"/>
    <w:lvl w:ilvl="0">
      <w:start w:val="1"/>
      <w:numFmt w:val="decimal"/>
      <w:lvlText w:val="%1."/>
      <w:lvlJc w:val="left"/>
      <w:pPr>
        <w:ind w:left="454" w:hanging="454"/>
      </w:pPr>
      <w:rPr>
        <w:rFonts w:ascii="Arial" w:hAnsi="Arial" w:cs="Arial"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0"/>
  </w:num>
  <w:num w:numId="3">
    <w:abstractNumId w:val="6"/>
  </w:num>
  <w:num w:numId="4">
    <w:abstractNumId w:val="5"/>
  </w:num>
  <w:num w:numId="5">
    <w:abstractNumId w:val="0"/>
  </w:num>
  <w:num w:numId="6">
    <w:abstractNumId w:val="4"/>
  </w:num>
  <w:num w:numId="7">
    <w:abstractNumId w:val="9"/>
  </w:num>
  <w:num w:numId="8">
    <w:abstractNumId w:val="3"/>
  </w:num>
  <w:num w:numId="9">
    <w:abstractNumId w:val="7"/>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47"/>
    <w:rsid w:val="00051DDA"/>
    <w:rsid w:val="0005531D"/>
    <w:rsid w:val="00055BC4"/>
    <w:rsid w:val="00061EDE"/>
    <w:rsid w:val="000632D6"/>
    <w:rsid w:val="000656E3"/>
    <w:rsid w:val="000737B7"/>
    <w:rsid w:val="00077D50"/>
    <w:rsid w:val="00082848"/>
    <w:rsid w:val="000928DF"/>
    <w:rsid w:val="0009486F"/>
    <w:rsid w:val="000B064D"/>
    <w:rsid w:val="000B68D9"/>
    <w:rsid w:val="000C63D8"/>
    <w:rsid w:val="000C6F56"/>
    <w:rsid w:val="000F1902"/>
    <w:rsid w:val="001034D4"/>
    <w:rsid w:val="001037F2"/>
    <w:rsid w:val="0012223B"/>
    <w:rsid w:val="00150928"/>
    <w:rsid w:val="00162482"/>
    <w:rsid w:val="00165EB6"/>
    <w:rsid w:val="00173541"/>
    <w:rsid w:val="00182E84"/>
    <w:rsid w:val="001A06D2"/>
    <w:rsid w:val="001A0A48"/>
    <w:rsid w:val="001A3AF1"/>
    <w:rsid w:val="001B1AD4"/>
    <w:rsid w:val="001B2195"/>
    <w:rsid w:val="001B5D41"/>
    <w:rsid w:val="001B738A"/>
    <w:rsid w:val="001C2128"/>
    <w:rsid w:val="001D1E08"/>
    <w:rsid w:val="001D5943"/>
    <w:rsid w:val="001E0F29"/>
    <w:rsid w:val="001E2D79"/>
    <w:rsid w:val="00205800"/>
    <w:rsid w:val="00206DF9"/>
    <w:rsid w:val="0022766B"/>
    <w:rsid w:val="00235AA6"/>
    <w:rsid w:val="00265D43"/>
    <w:rsid w:val="002729E5"/>
    <w:rsid w:val="002A0A71"/>
    <w:rsid w:val="002B3699"/>
    <w:rsid w:val="002C6F1B"/>
    <w:rsid w:val="002D49B5"/>
    <w:rsid w:val="003050C0"/>
    <w:rsid w:val="00305700"/>
    <w:rsid w:val="00307B94"/>
    <w:rsid w:val="00311250"/>
    <w:rsid w:val="00321666"/>
    <w:rsid w:val="00333395"/>
    <w:rsid w:val="0033546C"/>
    <w:rsid w:val="00340D68"/>
    <w:rsid w:val="0034553F"/>
    <w:rsid w:val="003521DE"/>
    <w:rsid w:val="00355404"/>
    <w:rsid w:val="003657E3"/>
    <w:rsid w:val="00370D06"/>
    <w:rsid w:val="00375B68"/>
    <w:rsid w:val="00377B6C"/>
    <w:rsid w:val="00385450"/>
    <w:rsid w:val="00394967"/>
    <w:rsid w:val="00395B55"/>
    <w:rsid w:val="003A11AA"/>
    <w:rsid w:val="003A24E3"/>
    <w:rsid w:val="003B198F"/>
    <w:rsid w:val="003B7B36"/>
    <w:rsid w:val="003D5818"/>
    <w:rsid w:val="003D6DD1"/>
    <w:rsid w:val="003E3218"/>
    <w:rsid w:val="003E3687"/>
    <w:rsid w:val="003E61B8"/>
    <w:rsid w:val="003F43C2"/>
    <w:rsid w:val="003F6C94"/>
    <w:rsid w:val="0043128F"/>
    <w:rsid w:val="00431D4B"/>
    <w:rsid w:val="00445BDF"/>
    <w:rsid w:val="0045632D"/>
    <w:rsid w:val="00473188"/>
    <w:rsid w:val="00474F0A"/>
    <w:rsid w:val="004754E2"/>
    <w:rsid w:val="004A0DD1"/>
    <w:rsid w:val="004A43EA"/>
    <w:rsid w:val="004A63C8"/>
    <w:rsid w:val="004B2A07"/>
    <w:rsid w:val="004C3146"/>
    <w:rsid w:val="004D4ACF"/>
    <w:rsid w:val="004E08A2"/>
    <w:rsid w:val="004E5FB8"/>
    <w:rsid w:val="004F3EAE"/>
    <w:rsid w:val="004F4B05"/>
    <w:rsid w:val="00517BA6"/>
    <w:rsid w:val="005314EE"/>
    <w:rsid w:val="005317C2"/>
    <w:rsid w:val="00540C12"/>
    <w:rsid w:val="0054523B"/>
    <w:rsid w:val="0054769B"/>
    <w:rsid w:val="0058152F"/>
    <w:rsid w:val="0058679B"/>
    <w:rsid w:val="005F5732"/>
    <w:rsid w:val="005F6065"/>
    <w:rsid w:val="006040CE"/>
    <w:rsid w:val="006249B8"/>
    <w:rsid w:val="006328F6"/>
    <w:rsid w:val="006365A4"/>
    <w:rsid w:val="0064589D"/>
    <w:rsid w:val="006458A8"/>
    <w:rsid w:val="00652C43"/>
    <w:rsid w:val="00657763"/>
    <w:rsid w:val="00665C54"/>
    <w:rsid w:val="0067369B"/>
    <w:rsid w:val="00680C76"/>
    <w:rsid w:val="006845E3"/>
    <w:rsid w:val="0068661F"/>
    <w:rsid w:val="006A4C8B"/>
    <w:rsid w:val="006A50EA"/>
    <w:rsid w:val="006B2036"/>
    <w:rsid w:val="006C1B5E"/>
    <w:rsid w:val="006D41B3"/>
    <w:rsid w:val="006D5047"/>
    <w:rsid w:val="006E38FC"/>
    <w:rsid w:val="006F2AAA"/>
    <w:rsid w:val="006F5D76"/>
    <w:rsid w:val="00705DC6"/>
    <w:rsid w:val="00710A9B"/>
    <w:rsid w:val="00717B8F"/>
    <w:rsid w:val="00723CC3"/>
    <w:rsid w:val="00730372"/>
    <w:rsid w:val="0073665F"/>
    <w:rsid w:val="00752804"/>
    <w:rsid w:val="00752D77"/>
    <w:rsid w:val="00753C9A"/>
    <w:rsid w:val="00762443"/>
    <w:rsid w:val="007666DB"/>
    <w:rsid w:val="00767C34"/>
    <w:rsid w:val="0079281E"/>
    <w:rsid w:val="00793C86"/>
    <w:rsid w:val="007A31F3"/>
    <w:rsid w:val="007A321E"/>
    <w:rsid w:val="007A70BE"/>
    <w:rsid w:val="007B6029"/>
    <w:rsid w:val="007B69C0"/>
    <w:rsid w:val="007D3F5C"/>
    <w:rsid w:val="007D46A4"/>
    <w:rsid w:val="007D6664"/>
    <w:rsid w:val="007E1626"/>
    <w:rsid w:val="007E2466"/>
    <w:rsid w:val="007E2EE1"/>
    <w:rsid w:val="007F6BE8"/>
    <w:rsid w:val="0080340A"/>
    <w:rsid w:val="00804C86"/>
    <w:rsid w:val="00811874"/>
    <w:rsid w:val="00812A80"/>
    <w:rsid w:val="008258B2"/>
    <w:rsid w:val="00833F78"/>
    <w:rsid w:val="00834E54"/>
    <w:rsid w:val="00845E0B"/>
    <w:rsid w:val="008529A5"/>
    <w:rsid w:val="0085643D"/>
    <w:rsid w:val="00894AAD"/>
    <w:rsid w:val="008955E2"/>
    <w:rsid w:val="008A48E2"/>
    <w:rsid w:val="008B22AB"/>
    <w:rsid w:val="008B58DD"/>
    <w:rsid w:val="008D4413"/>
    <w:rsid w:val="008E6C38"/>
    <w:rsid w:val="008F17FA"/>
    <w:rsid w:val="008F5340"/>
    <w:rsid w:val="00902DAF"/>
    <w:rsid w:val="00904A87"/>
    <w:rsid w:val="009157E9"/>
    <w:rsid w:val="009254D5"/>
    <w:rsid w:val="00931777"/>
    <w:rsid w:val="0093429F"/>
    <w:rsid w:val="00934F42"/>
    <w:rsid w:val="0094257E"/>
    <w:rsid w:val="00957060"/>
    <w:rsid w:val="00984144"/>
    <w:rsid w:val="00995410"/>
    <w:rsid w:val="009A6DD6"/>
    <w:rsid w:val="009C4049"/>
    <w:rsid w:val="009C78DF"/>
    <w:rsid w:val="009D3BC7"/>
    <w:rsid w:val="009D5FAF"/>
    <w:rsid w:val="009F0AFA"/>
    <w:rsid w:val="009F169E"/>
    <w:rsid w:val="009F2506"/>
    <w:rsid w:val="009F7818"/>
    <w:rsid w:val="00A00D9F"/>
    <w:rsid w:val="00A2206D"/>
    <w:rsid w:val="00A24F75"/>
    <w:rsid w:val="00A3348D"/>
    <w:rsid w:val="00A35732"/>
    <w:rsid w:val="00A4029D"/>
    <w:rsid w:val="00A445A8"/>
    <w:rsid w:val="00A456E5"/>
    <w:rsid w:val="00A57F99"/>
    <w:rsid w:val="00A6004C"/>
    <w:rsid w:val="00A6560F"/>
    <w:rsid w:val="00A71983"/>
    <w:rsid w:val="00A7754A"/>
    <w:rsid w:val="00A84254"/>
    <w:rsid w:val="00A906A3"/>
    <w:rsid w:val="00A90747"/>
    <w:rsid w:val="00AA166F"/>
    <w:rsid w:val="00AA29C5"/>
    <w:rsid w:val="00AA6F05"/>
    <w:rsid w:val="00AA74D0"/>
    <w:rsid w:val="00AB68C3"/>
    <w:rsid w:val="00AC0D9F"/>
    <w:rsid w:val="00AD027B"/>
    <w:rsid w:val="00AE331A"/>
    <w:rsid w:val="00AE7EA7"/>
    <w:rsid w:val="00AF29AF"/>
    <w:rsid w:val="00AF386A"/>
    <w:rsid w:val="00AF3A9C"/>
    <w:rsid w:val="00AF6308"/>
    <w:rsid w:val="00B048B2"/>
    <w:rsid w:val="00B06E54"/>
    <w:rsid w:val="00B07AC5"/>
    <w:rsid w:val="00B11F5D"/>
    <w:rsid w:val="00B2785E"/>
    <w:rsid w:val="00B34B7B"/>
    <w:rsid w:val="00B353BD"/>
    <w:rsid w:val="00B4665B"/>
    <w:rsid w:val="00B5012A"/>
    <w:rsid w:val="00B70570"/>
    <w:rsid w:val="00B8129D"/>
    <w:rsid w:val="00B8350B"/>
    <w:rsid w:val="00B87891"/>
    <w:rsid w:val="00B91598"/>
    <w:rsid w:val="00B9269F"/>
    <w:rsid w:val="00B939D7"/>
    <w:rsid w:val="00BD4DB7"/>
    <w:rsid w:val="00BE090F"/>
    <w:rsid w:val="00BE434B"/>
    <w:rsid w:val="00BF739C"/>
    <w:rsid w:val="00C04217"/>
    <w:rsid w:val="00C1034D"/>
    <w:rsid w:val="00C1077F"/>
    <w:rsid w:val="00C13B42"/>
    <w:rsid w:val="00C14EC1"/>
    <w:rsid w:val="00C24D0D"/>
    <w:rsid w:val="00C33AD1"/>
    <w:rsid w:val="00C545CD"/>
    <w:rsid w:val="00C60BE0"/>
    <w:rsid w:val="00C7426C"/>
    <w:rsid w:val="00C81B32"/>
    <w:rsid w:val="00C87C9A"/>
    <w:rsid w:val="00C93CF7"/>
    <w:rsid w:val="00CC326A"/>
    <w:rsid w:val="00CC63F4"/>
    <w:rsid w:val="00CD6F9C"/>
    <w:rsid w:val="00CE12B8"/>
    <w:rsid w:val="00CE425E"/>
    <w:rsid w:val="00CF5106"/>
    <w:rsid w:val="00CF7320"/>
    <w:rsid w:val="00D01D21"/>
    <w:rsid w:val="00D02D39"/>
    <w:rsid w:val="00D04818"/>
    <w:rsid w:val="00D31414"/>
    <w:rsid w:val="00D31E09"/>
    <w:rsid w:val="00D33722"/>
    <w:rsid w:val="00D355BC"/>
    <w:rsid w:val="00D437D0"/>
    <w:rsid w:val="00D44243"/>
    <w:rsid w:val="00D52D90"/>
    <w:rsid w:val="00D569E9"/>
    <w:rsid w:val="00D62EFE"/>
    <w:rsid w:val="00D77D15"/>
    <w:rsid w:val="00D8203F"/>
    <w:rsid w:val="00D97E61"/>
    <w:rsid w:val="00DA00B2"/>
    <w:rsid w:val="00DA0710"/>
    <w:rsid w:val="00DA7018"/>
    <w:rsid w:val="00DB53EC"/>
    <w:rsid w:val="00DC0236"/>
    <w:rsid w:val="00DD7DE8"/>
    <w:rsid w:val="00DF1AA0"/>
    <w:rsid w:val="00DF2119"/>
    <w:rsid w:val="00DF6717"/>
    <w:rsid w:val="00E06C60"/>
    <w:rsid w:val="00E17832"/>
    <w:rsid w:val="00E2198B"/>
    <w:rsid w:val="00E219E9"/>
    <w:rsid w:val="00E21FF3"/>
    <w:rsid w:val="00E2341E"/>
    <w:rsid w:val="00E272AE"/>
    <w:rsid w:val="00E430BB"/>
    <w:rsid w:val="00E61A14"/>
    <w:rsid w:val="00E61B90"/>
    <w:rsid w:val="00E61D5C"/>
    <w:rsid w:val="00E6612A"/>
    <w:rsid w:val="00E70E30"/>
    <w:rsid w:val="00E734F7"/>
    <w:rsid w:val="00E74579"/>
    <w:rsid w:val="00E755F8"/>
    <w:rsid w:val="00E845D1"/>
    <w:rsid w:val="00E84F34"/>
    <w:rsid w:val="00E864C0"/>
    <w:rsid w:val="00E876BE"/>
    <w:rsid w:val="00E9073B"/>
    <w:rsid w:val="00E91C52"/>
    <w:rsid w:val="00EA2D1E"/>
    <w:rsid w:val="00EA3186"/>
    <w:rsid w:val="00EB141E"/>
    <w:rsid w:val="00EB3130"/>
    <w:rsid w:val="00EE22E7"/>
    <w:rsid w:val="00EF68C3"/>
    <w:rsid w:val="00F1519B"/>
    <w:rsid w:val="00F228F6"/>
    <w:rsid w:val="00F261AB"/>
    <w:rsid w:val="00F36FAA"/>
    <w:rsid w:val="00F37BDC"/>
    <w:rsid w:val="00F4090A"/>
    <w:rsid w:val="00F412A8"/>
    <w:rsid w:val="00F503B9"/>
    <w:rsid w:val="00F534C3"/>
    <w:rsid w:val="00F7414B"/>
    <w:rsid w:val="00F75FE9"/>
    <w:rsid w:val="00F8266E"/>
    <w:rsid w:val="00F8287E"/>
    <w:rsid w:val="00F85A3B"/>
    <w:rsid w:val="00F90033"/>
    <w:rsid w:val="00FA5E62"/>
    <w:rsid w:val="00FB4AD2"/>
    <w:rsid w:val="00FF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4AFA2"/>
  <w15:docId w15:val="{CCD1728D-D50F-4480-910A-8E186E1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77"/>
    <w:rPr>
      <w:sz w:val="24"/>
      <w:szCs w:val="24"/>
      <w:lang w:eastAsia="en-US"/>
    </w:rPr>
  </w:style>
  <w:style w:type="paragraph" w:styleId="Heading1">
    <w:name w:val="heading 1"/>
    <w:basedOn w:val="Normal"/>
    <w:next w:val="Normal"/>
    <w:link w:val="Heading1Char"/>
    <w:uiPriority w:val="99"/>
    <w:qFormat/>
    <w:rsid w:val="00931777"/>
    <w:pPr>
      <w:keepNext/>
      <w:outlineLvl w:val="0"/>
    </w:pPr>
    <w:rPr>
      <w:rFonts w:ascii="NewsGoth BT" w:hAnsi="NewsGoth BT"/>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paragraph" w:customStyle="1" w:styleId="bulletedlist">
    <w:name w:val="bulleted list"/>
    <w:basedOn w:val="Normal"/>
    <w:uiPriority w:val="99"/>
    <w:rsid w:val="00931777"/>
    <w:pPr>
      <w:numPr>
        <w:numId w:val="1"/>
      </w:numPr>
      <w:tabs>
        <w:tab w:val="clear" w:pos="360"/>
      </w:tabs>
      <w:spacing w:before="120" w:after="120"/>
      <w:ind w:left="0" w:firstLine="0"/>
    </w:pPr>
    <w:rPr>
      <w:rFonts w:ascii="Garamond" w:hAnsi="Garamond"/>
    </w:rPr>
  </w:style>
  <w:style w:type="paragraph" w:styleId="BodyText">
    <w:name w:val="Body Text"/>
    <w:basedOn w:val="Normal"/>
    <w:link w:val="BodyTextChar"/>
    <w:uiPriority w:val="99"/>
    <w:rsid w:val="00931777"/>
    <w:pPr>
      <w:spacing w:before="120" w:after="120"/>
      <w:jc w:val="both"/>
    </w:pPr>
    <w:rPr>
      <w:rFonts w:ascii="Garamond" w:hAnsi="Garamond"/>
    </w:rPr>
  </w:style>
  <w:style w:type="character" w:customStyle="1" w:styleId="BodyTextChar">
    <w:name w:val="Body Text Char"/>
    <w:link w:val="BodyText"/>
    <w:uiPriority w:val="99"/>
    <w:locked/>
    <w:rPr>
      <w:rFonts w:cs="Times New Roman"/>
      <w:sz w:val="24"/>
      <w:szCs w:val="24"/>
      <w:lang w:eastAsia="en-US"/>
    </w:rPr>
  </w:style>
  <w:style w:type="character" w:styleId="CommentReference">
    <w:name w:val="annotation reference"/>
    <w:uiPriority w:val="99"/>
    <w:semiHidden/>
    <w:rsid w:val="00931777"/>
    <w:rPr>
      <w:rFonts w:cs="Times New Roman"/>
      <w:sz w:val="16"/>
    </w:rPr>
  </w:style>
  <w:style w:type="paragraph" w:styleId="CommentText">
    <w:name w:val="annotation text"/>
    <w:basedOn w:val="Normal"/>
    <w:link w:val="CommentTextChar"/>
    <w:uiPriority w:val="99"/>
    <w:semiHidden/>
    <w:rsid w:val="00931777"/>
    <w:rPr>
      <w:sz w:val="20"/>
      <w:szCs w:val="20"/>
    </w:rPr>
  </w:style>
  <w:style w:type="character" w:customStyle="1" w:styleId="CommentTextChar">
    <w:name w:val="Comment Text Char"/>
    <w:link w:val="CommentText"/>
    <w:uiPriority w:val="99"/>
    <w:semiHidden/>
    <w:locked/>
    <w:rPr>
      <w:rFonts w:cs="Times New Roman"/>
      <w:sz w:val="20"/>
      <w:szCs w:val="20"/>
      <w:lang w:eastAsia="en-US"/>
    </w:rPr>
  </w:style>
  <w:style w:type="paragraph" w:customStyle="1" w:styleId="indent">
    <w:name w:val="indent"/>
    <w:basedOn w:val="Normal"/>
    <w:uiPriority w:val="99"/>
    <w:rsid w:val="00931777"/>
    <w:pPr>
      <w:tabs>
        <w:tab w:val="left" w:pos="720"/>
        <w:tab w:val="left" w:pos="1440"/>
      </w:tabs>
      <w:overflowPunct w:val="0"/>
      <w:autoSpaceDE w:val="0"/>
      <w:autoSpaceDN w:val="0"/>
      <w:adjustRightInd w:val="0"/>
      <w:ind w:left="720" w:hanging="720"/>
      <w:jc w:val="both"/>
      <w:textAlignment w:val="baseline"/>
    </w:pPr>
    <w:rPr>
      <w:sz w:val="22"/>
      <w:szCs w:val="22"/>
    </w:rPr>
  </w:style>
  <w:style w:type="paragraph" w:styleId="DocumentMap">
    <w:name w:val="Document Map"/>
    <w:basedOn w:val="Normal"/>
    <w:link w:val="DocumentMapChar"/>
    <w:uiPriority w:val="99"/>
    <w:semiHidden/>
    <w:rsid w:val="00931777"/>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lang w:eastAsia="en-US"/>
    </w:rPr>
  </w:style>
  <w:style w:type="paragraph" w:styleId="BalloonText">
    <w:name w:val="Balloon Text"/>
    <w:basedOn w:val="Normal"/>
    <w:link w:val="BalloonTextChar"/>
    <w:uiPriority w:val="99"/>
    <w:semiHidden/>
    <w:rsid w:val="00A90747"/>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styleId="CommentSubject">
    <w:name w:val="annotation subject"/>
    <w:basedOn w:val="CommentText"/>
    <w:next w:val="CommentText"/>
    <w:link w:val="CommentSubjectChar"/>
    <w:uiPriority w:val="99"/>
    <w:semiHidden/>
    <w:rsid w:val="003A11AA"/>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character" w:styleId="Hyperlink">
    <w:name w:val="Hyperlink"/>
    <w:uiPriority w:val="99"/>
    <w:rsid w:val="00DA0710"/>
    <w:rPr>
      <w:rFonts w:cs="Times New Roman"/>
      <w:color w:val="0000FF"/>
      <w:u w:val="single"/>
    </w:rPr>
  </w:style>
  <w:style w:type="paragraph" w:styleId="Footer">
    <w:name w:val="footer"/>
    <w:basedOn w:val="Normal"/>
    <w:link w:val="FooterChar"/>
    <w:uiPriority w:val="99"/>
    <w:rsid w:val="00F4090A"/>
    <w:pPr>
      <w:widowControl w:val="0"/>
      <w:tabs>
        <w:tab w:val="center" w:pos="4320"/>
        <w:tab w:val="right" w:pos="8640"/>
      </w:tabs>
      <w:overflowPunct w:val="0"/>
      <w:autoSpaceDE w:val="0"/>
      <w:autoSpaceDN w:val="0"/>
      <w:adjustRightInd w:val="0"/>
      <w:textAlignment w:val="baseline"/>
    </w:pPr>
    <w:rPr>
      <w:sz w:val="22"/>
      <w:szCs w:val="20"/>
    </w:rPr>
  </w:style>
  <w:style w:type="character" w:customStyle="1" w:styleId="FooterChar">
    <w:name w:val="Footer Char"/>
    <w:link w:val="Footer"/>
    <w:uiPriority w:val="99"/>
    <w:locked/>
    <w:rPr>
      <w:rFonts w:cs="Times New Roman"/>
      <w:sz w:val="24"/>
      <w:szCs w:val="24"/>
      <w:lang w:eastAsia="en-US"/>
    </w:rPr>
  </w:style>
  <w:style w:type="paragraph" w:styleId="NormalWeb">
    <w:name w:val="Normal (Web)"/>
    <w:basedOn w:val="Normal"/>
    <w:uiPriority w:val="99"/>
    <w:rsid w:val="00FF4906"/>
    <w:pPr>
      <w:spacing w:before="100" w:beforeAutospacing="1" w:after="100" w:afterAutospacing="1"/>
    </w:pPr>
    <w:rPr>
      <w:lang w:eastAsia="en-GB"/>
    </w:rPr>
  </w:style>
  <w:style w:type="paragraph" w:styleId="ListParagraph">
    <w:name w:val="List Paragraph"/>
    <w:basedOn w:val="Normal"/>
    <w:uiPriority w:val="34"/>
    <w:qFormat/>
    <w:rsid w:val="00CC63F4"/>
    <w:pPr>
      <w:ind w:left="720"/>
    </w:pPr>
  </w:style>
  <w:style w:type="paragraph" w:styleId="Revision">
    <w:name w:val="Revision"/>
    <w:hidden/>
    <w:uiPriority w:val="99"/>
    <w:semiHidden/>
    <w:rsid w:val="004A63C8"/>
    <w:rPr>
      <w:sz w:val="24"/>
      <w:szCs w:val="24"/>
      <w:lang w:eastAsia="en-US"/>
    </w:rPr>
  </w:style>
  <w:style w:type="paragraph" w:styleId="Header">
    <w:name w:val="header"/>
    <w:basedOn w:val="Normal"/>
    <w:link w:val="HeaderChar"/>
    <w:uiPriority w:val="99"/>
    <w:unhideWhenUsed/>
    <w:rsid w:val="00E84F34"/>
    <w:pPr>
      <w:tabs>
        <w:tab w:val="center" w:pos="4513"/>
        <w:tab w:val="right" w:pos="9026"/>
      </w:tabs>
    </w:pPr>
  </w:style>
  <w:style w:type="character" w:customStyle="1" w:styleId="HeaderChar">
    <w:name w:val="Header Char"/>
    <w:basedOn w:val="DefaultParagraphFont"/>
    <w:link w:val="Header"/>
    <w:uiPriority w:val="99"/>
    <w:rsid w:val="00E84F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0131">
      <w:bodyDiv w:val="1"/>
      <w:marLeft w:val="0"/>
      <w:marRight w:val="0"/>
      <w:marTop w:val="0"/>
      <w:marBottom w:val="0"/>
      <w:divBdr>
        <w:top w:val="none" w:sz="0" w:space="0" w:color="auto"/>
        <w:left w:val="none" w:sz="0" w:space="0" w:color="auto"/>
        <w:bottom w:val="none" w:sz="0" w:space="0" w:color="auto"/>
        <w:right w:val="none" w:sz="0" w:space="0" w:color="auto"/>
      </w:divBdr>
    </w:div>
    <w:div w:id="494536204">
      <w:bodyDiv w:val="1"/>
      <w:marLeft w:val="0"/>
      <w:marRight w:val="0"/>
      <w:marTop w:val="0"/>
      <w:marBottom w:val="0"/>
      <w:divBdr>
        <w:top w:val="none" w:sz="0" w:space="0" w:color="auto"/>
        <w:left w:val="none" w:sz="0" w:space="0" w:color="auto"/>
        <w:bottom w:val="none" w:sz="0" w:space="0" w:color="auto"/>
        <w:right w:val="none" w:sz="0" w:space="0" w:color="auto"/>
      </w:divBdr>
    </w:div>
    <w:div w:id="1379933379">
      <w:marLeft w:val="0"/>
      <w:marRight w:val="0"/>
      <w:marTop w:val="0"/>
      <w:marBottom w:val="0"/>
      <w:divBdr>
        <w:top w:val="none" w:sz="0" w:space="0" w:color="auto"/>
        <w:left w:val="none" w:sz="0" w:space="0" w:color="auto"/>
        <w:bottom w:val="none" w:sz="0" w:space="0" w:color="auto"/>
        <w:right w:val="none" w:sz="0" w:space="0" w:color="auto"/>
      </w:divBdr>
      <w:divsChild>
        <w:div w:id="1379933384">
          <w:marLeft w:val="0"/>
          <w:marRight w:val="0"/>
          <w:marTop w:val="0"/>
          <w:marBottom w:val="0"/>
          <w:divBdr>
            <w:top w:val="none" w:sz="0" w:space="0" w:color="auto"/>
            <w:left w:val="none" w:sz="0" w:space="0" w:color="auto"/>
            <w:bottom w:val="none" w:sz="0" w:space="0" w:color="auto"/>
            <w:right w:val="none" w:sz="0" w:space="0" w:color="auto"/>
          </w:divBdr>
          <w:divsChild>
            <w:div w:id="1379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381">
      <w:marLeft w:val="0"/>
      <w:marRight w:val="0"/>
      <w:marTop w:val="0"/>
      <w:marBottom w:val="0"/>
      <w:divBdr>
        <w:top w:val="none" w:sz="0" w:space="0" w:color="auto"/>
        <w:left w:val="none" w:sz="0" w:space="0" w:color="auto"/>
        <w:bottom w:val="none" w:sz="0" w:space="0" w:color="auto"/>
        <w:right w:val="none" w:sz="0" w:space="0" w:color="auto"/>
      </w:divBdr>
    </w:div>
    <w:div w:id="1379933382">
      <w:marLeft w:val="0"/>
      <w:marRight w:val="0"/>
      <w:marTop w:val="0"/>
      <w:marBottom w:val="0"/>
      <w:divBdr>
        <w:top w:val="none" w:sz="0" w:space="0" w:color="auto"/>
        <w:left w:val="none" w:sz="0" w:space="0" w:color="auto"/>
        <w:bottom w:val="none" w:sz="0" w:space="0" w:color="auto"/>
        <w:right w:val="none" w:sz="0" w:space="0" w:color="auto"/>
      </w:divBdr>
      <w:divsChild>
        <w:div w:id="1379933376">
          <w:marLeft w:val="0"/>
          <w:marRight w:val="0"/>
          <w:marTop w:val="0"/>
          <w:marBottom w:val="0"/>
          <w:divBdr>
            <w:top w:val="none" w:sz="0" w:space="0" w:color="auto"/>
            <w:left w:val="none" w:sz="0" w:space="0" w:color="auto"/>
            <w:bottom w:val="none" w:sz="0" w:space="0" w:color="auto"/>
            <w:right w:val="none" w:sz="0" w:space="0" w:color="auto"/>
          </w:divBdr>
          <w:divsChild>
            <w:div w:id="1379933383">
              <w:marLeft w:val="0"/>
              <w:marRight w:val="0"/>
              <w:marTop w:val="0"/>
              <w:marBottom w:val="0"/>
              <w:divBdr>
                <w:top w:val="none" w:sz="0" w:space="0" w:color="auto"/>
                <w:left w:val="none" w:sz="0" w:space="0" w:color="auto"/>
                <w:bottom w:val="none" w:sz="0" w:space="0" w:color="auto"/>
                <w:right w:val="none" w:sz="0" w:space="0" w:color="auto"/>
              </w:divBdr>
              <w:divsChild>
                <w:div w:id="1379933387">
                  <w:marLeft w:val="0"/>
                  <w:marRight w:val="0"/>
                  <w:marTop w:val="0"/>
                  <w:marBottom w:val="0"/>
                  <w:divBdr>
                    <w:top w:val="none" w:sz="0" w:space="0" w:color="auto"/>
                    <w:left w:val="none" w:sz="0" w:space="0" w:color="auto"/>
                    <w:bottom w:val="none" w:sz="0" w:space="0" w:color="auto"/>
                    <w:right w:val="none" w:sz="0" w:space="0" w:color="auto"/>
                  </w:divBdr>
                  <w:divsChild>
                    <w:div w:id="1379933385">
                      <w:marLeft w:val="0"/>
                      <w:marRight w:val="0"/>
                      <w:marTop w:val="0"/>
                      <w:marBottom w:val="0"/>
                      <w:divBdr>
                        <w:top w:val="none" w:sz="0" w:space="0" w:color="auto"/>
                        <w:left w:val="none" w:sz="0" w:space="0" w:color="auto"/>
                        <w:bottom w:val="none" w:sz="0" w:space="0" w:color="auto"/>
                        <w:right w:val="none" w:sz="0" w:space="0" w:color="auto"/>
                      </w:divBdr>
                      <w:divsChild>
                        <w:div w:id="1379933380">
                          <w:marLeft w:val="0"/>
                          <w:marRight w:val="0"/>
                          <w:marTop w:val="0"/>
                          <w:marBottom w:val="0"/>
                          <w:divBdr>
                            <w:top w:val="none" w:sz="0" w:space="0" w:color="auto"/>
                            <w:left w:val="none" w:sz="0" w:space="0" w:color="auto"/>
                            <w:bottom w:val="none" w:sz="0" w:space="0" w:color="auto"/>
                            <w:right w:val="none" w:sz="0" w:space="0" w:color="auto"/>
                          </w:divBdr>
                          <w:divsChild>
                            <w:div w:id="1379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93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icae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aew" TargetMode="External"/><Relationship Id="rId4" Type="http://schemas.openxmlformats.org/officeDocument/2006/relationships/settings" Target="settings.xml"/><Relationship Id="rId9" Type="http://schemas.openxmlformats.org/officeDocument/2006/relationships/hyperlink" Target="http://www.auditregi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F915-F9C0-475D-838A-BAD71F13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4372</Words>
  <Characters>22065</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Example Letter of Engagement for Audit Assignment for an Incorporated Company</vt:lpstr>
    </vt:vector>
  </TitlesOfParts>
  <Company>Rictor Norton</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Letter of Engagement for Audit Assignment for an Incorporated Company</dc:title>
  <dc:creator>Rictor Norton</dc:creator>
  <cp:lastModifiedBy>Sara Jones</cp:lastModifiedBy>
  <cp:revision>34</cp:revision>
  <cp:lastPrinted>2019-03-05T12:21:00Z</cp:lastPrinted>
  <dcterms:created xsi:type="dcterms:W3CDTF">2018-05-25T11:56:00Z</dcterms:created>
  <dcterms:modified xsi:type="dcterms:W3CDTF">2020-03-10T12:55:00Z</dcterms:modified>
</cp:coreProperties>
</file>